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5F6" w:rsidRPr="001F6C23" w:rsidRDefault="009524E6" w:rsidP="009524E6">
      <w:pPr>
        <w:autoSpaceDE w:val="0"/>
        <w:autoSpaceDN w:val="0"/>
        <w:adjustRightInd w:val="0"/>
        <w:jc w:val="left"/>
        <w:rPr>
          <w:rFonts w:ascii="Times New Roman" w:hAnsi="Times New Roman" w:cs="Times New Roman"/>
          <w:sz w:val="44"/>
          <w:szCs w:val="44"/>
        </w:rPr>
      </w:pPr>
      <w:r>
        <w:rPr>
          <w:rFonts w:eastAsia="黑体" w:hint="eastAsia"/>
          <w:color w:val="000000"/>
          <w:sz w:val="30"/>
          <w:szCs w:val="30"/>
        </w:rPr>
        <w:t>附件</w:t>
      </w:r>
    </w:p>
    <w:p w:rsidR="001545F6" w:rsidRPr="001F6C23" w:rsidRDefault="001545F6" w:rsidP="00855042">
      <w:pPr>
        <w:autoSpaceDE w:val="0"/>
        <w:autoSpaceDN w:val="0"/>
        <w:adjustRightInd w:val="0"/>
        <w:jc w:val="center"/>
        <w:rPr>
          <w:rFonts w:ascii="Times New Roman" w:hAnsi="Times New Roman" w:cs="Times New Roman"/>
          <w:sz w:val="44"/>
          <w:szCs w:val="44"/>
        </w:rPr>
      </w:pPr>
    </w:p>
    <w:p w:rsidR="001545F6" w:rsidRPr="001F6C23" w:rsidRDefault="001545F6" w:rsidP="00855042">
      <w:pPr>
        <w:autoSpaceDE w:val="0"/>
        <w:autoSpaceDN w:val="0"/>
        <w:adjustRightInd w:val="0"/>
        <w:jc w:val="center"/>
        <w:rPr>
          <w:rFonts w:ascii="Times New Roman" w:hAnsi="Times New Roman" w:cs="Times New Roman"/>
          <w:sz w:val="44"/>
          <w:szCs w:val="44"/>
        </w:rPr>
      </w:pPr>
    </w:p>
    <w:p w:rsidR="001545F6" w:rsidRDefault="001545F6" w:rsidP="00855042">
      <w:pPr>
        <w:autoSpaceDE w:val="0"/>
        <w:autoSpaceDN w:val="0"/>
        <w:adjustRightInd w:val="0"/>
        <w:jc w:val="center"/>
        <w:rPr>
          <w:rFonts w:ascii="Times New Roman" w:hAnsi="Times New Roman" w:cs="Times New Roman"/>
          <w:sz w:val="44"/>
          <w:szCs w:val="44"/>
        </w:rPr>
      </w:pPr>
    </w:p>
    <w:p w:rsidR="0053402B" w:rsidRPr="001F6C23" w:rsidRDefault="0053402B" w:rsidP="00855042">
      <w:pPr>
        <w:autoSpaceDE w:val="0"/>
        <w:autoSpaceDN w:val="0"/>
        <w:adjustRightInd w:val="0"/>
        <w:jc w:val="center"/>
        <w:rPr>
          <w:rFonts w:ascii="Times New Roman" w:hAnsi="Times New Roman" w:cs="Times New Roman"/>
          <w:sz w:val="44"/>
          <w:szCs w:val="44"/>
        </w:rPr>
      </w:pPr>
    </w:p>
    <w:p w:rsidR="001F6C23" w:rsidRPr="001F6C23" w:rsidRDefault="001F6C23" w:rsidP="00855042">
      <w:pPr>
        <w:autoSpaceDE w:val="0"/>
        <w:autoSpaceDN w:val="0"/>
        <w:adjustRightInd w:val="0"/>
        <w:jc w:val="center"/>
        <w:rPr>
          <w:rFonts w:ascii="Times New Roman" w:hAnsi="Times New Roman" w:cs="Times New Roman"/>
          <w:sz w:val="44"/>
          <w:szCs w:val="44"/>
        </w:rPr>
      </w:pPr>
    </w:p>
    <w:p w:rsidR="001545F6" w:rsidRPr="001F6C23" w:rsidRDefault="001545F6" w:rsidP="00855042">
      <w:pPr>
        <w:autoSpaceDE w:val="0"/>
        <w:autoSpaceDN w:val="0"/>
        <w:adjustRightInd w:val="0"/>
        <w:jc w:val="center"/>
        <w:rPr>
          <w:rFonts w:ascii="Times New Roman" w:hAnsi="Times New Roman" w:cs="Times New Roman"/>
          <w:sz w:val="44"/>
          <w:szCs w:val="44"/>
        </w:rPr>
      </w:pPr>
    </w:p>
    <w:p w:rsidR="001F6C23" w:rsidRPr="001F6C23" w:rsidRDefault="001F6C23" w:rsidP="001F6C23">
      <w:pPr>
        <w:adjustRightInd w:val="0"/>
        <w:snapToGrid w:val="0"/>
        <w:spacing w:line="360" w:lineRule="auto"/>
        <w:jc w:val="center"/>
        <w:rPr>
          <w:rFonts w:ascii="Times New Roman" w:eastAsia="方正小标宋简体" w:hAnsi="Times New Roman" w:cs="Times New Roman"/>
          <w:sz w:val="48"/>
          <w:szCs w:val="48"/>
        </w:rPr>
      </w:pPr>
      <w:r w:rsidRPr="001F6C23">
        <w:rPr>
          <w:rFonts w:ascii="Times New Roman" w:eastAsia="方正小标宋简体" w:hAnsi="Times New Roman" w:cs="Times New Roman"/>
          <w:sz w:val="48"/>
          <w:szCs w:val="48"/>
        </w:rPr>
        <w:t>煤炭采选业清洁生产评价指标体系</w:t>
      </w:r>
    </w:p>
    <w:p w:rsidR="001F6C23" w:rsidRPr="001F6C23" w:rsidRDefault="001F6C23" w:rsidP="001F6C23">
      <w:pPr>
        <w:adjustRightInd w:val="0"/>
        <w:snapToGrid w:val="0"/>
        <w:spacing w:line="360" w:lineRule="auto"/>
        <w:jc w:val="center"/>
        <w:rPr>
          <w:rFonts w:ascii="Times New Roman" w:eastAsia="方正小标宋简体" w:hAnsi="Times New Roman" w:cs="Times New Roman"/>
          <w:sz w:val="48"/>
          <w:szCs w:val="48"/>
        </w:rPr>
      </w:pPr>
      <w:r w:rsidRPr="001F6C23">
        <w:rPr>
          <w:rFonts w:ascii="Times New Roman" w:eastAsia="方正小标宋简体" w:hAnsi="Times New Roman" w:cs="Times New Roman"/>
          <w:sz w:val="48"/>
          <w:szCs w:val="48"/>
        </w:rPr>
        <w:t>（征求意见稿）编制说明</w:t>
      </w:r>
    </w:p>
    <w:p w:rsidR="001545F6" w:rsidRPr="001F6C23" w:rsidRDefault="001545F6" w:rsidP="00855042">
      <w:pPr>
        <w:autoSpaceDE w:val="0"/>
        <w:autoSpaceDN w:val="0"/>
        <w:adjustRightInd w:val="0"/>
        <w:jc w:val="center"/>
        <w:rPr>
          <w:rFonts w:ascii="Times New Roman" w:hAnsi="Times New Roman" w:cs="Times New Roman"/>
          <w:sz w:val="44"/>
          <w:szCs w:val="44"/>
        </w:rPr>
      </w:pPr>
    </w:p>
    <w:p w:rsidR="001545F6" w:rsidRDefault="001545F6" w:rsidP="00855042">
      <w:pPr>
        <w:autoSpaceDE w:val="0"/>
        <w:autoSpaceDN w:val="0"/>
        <w:adjustRightInd w:val="0"/>
        <w:jc w:val="center"/>
        <w:rPr>
          <w:rFonts w:ascii="Times New Roman" w:hAnsi="Times New Roman" w:cs="Times New Roman"/>
          <w:sz w:val="44"/>
          <w:szCs w:val="44"/>
        </w:rPr>
      </w:pPr>
    </w:p>
    <w:p w:rsidR="0053402B" w:rsidRDefault="0053402B" w:rsidP="00855042">
      <w:pPr>
        <w:autoSpaceDE w:val="0"/>
        <w:autoSpaceDN w:val="0"/>
        <w:adjustRightInd w:val="0"/>
        <w:jc w:val="center"/>
        <w:rPr>
          <w:rFonts w:ascii="Times New Roman" w:hAnsi="Times New Roman" w:cs="Times New Roman"/>
          <w:sz w:val="44"/>
          <w:szCs w:val="44"/>
        </w:rPr>
      </w:pPr>
    </w:p>
    <w:p w:rsidR="001545F6" w:rsidRPr="001F6C23" w:rsidRDefault="001545F6" w:rsidP="00855042">
      <w:pPr>
        <w:autoSpaceDE w:val="0"/>
        <w:autoSpaceDN w:val="0"/>
        <w:adjustRightInd w:val="0"/>
        <w:jc w:val="center"/>
        <w:rPr>
          <w:rFonts w:ascii="Times New Roman" w:hAnsi="Times New Roman" w:cs="Times New Roman"/>
          <w:sz w:val="44"/>
          <w:szCs w:val="44"/>
        </w:rPr>
      </w:pPr>
    </w:p>
    <w:p w:rsidR="001545F6" w:rsidRPr="001F6C23" w:rsidRDefault="001545F6" w:rsidP="00855042">
      <w:pPr>
        <w:autoSpaceDE w:val="0"/>
        <w:autoSpaceDN w:val="0"/>
        <w:adjustRightInd w:val="0"/>
        <w:jc w:val="center"/>
        <w:rPr>
          <w:rFonts w:ascii="Times New Roman" w:hAnsi="Times New Roman" w:cs="Times New Roman"/>
          <w:sz w:val="44"/>
          <w:szCs w:val="44"/>
        </w:rPr>
      </w:pPr>
    </w:p>
    <w:p w:rsidR="001545F6" w:rsidRPr="001F6C23" w:rsidRDefault="001545F6" w:rsidP="00855042">
      <w:pPr>
        <w:autoSpaceDE w:val="0"/>
        <w:autoSpaceDN w:val="0"/>
        <w:adjustRightInd w:val="0"/>
        <w:jc w:val="center"/>
        <w:rPr>
          <w:rFonts w:ascii="Times New Roman" w:hAnsi="Times New Roman" w:cs="Times New Roman"/>
          <w:sz w:val="44"/>
          <w:szCs w:val="44"/>
        </w:rPr>
      </w:pPr>
    </w:p>
    <w:p w:rsidR="001F6C23" w:rsidRDefault="001F6C23" w:rsidP="00855042">
      <w:pPr>
        <w:autoSpaceDE w:val="0"/>
        <w:autoSpaceDN w:val="0"/>
        <w:adjustRightInd w:val="0"/>
        <w:jc w:val="center"/>
        <w:rPr>
          <w:rFonts w:ascii="Times New Roman" w:hAnsi="Times New Roman" w:cs="Times New Roman"/>
          <w:sz w:val="44"/>
          <w:szCs w:val="44"/>
        </w:rPr>
      </w:pPr>
    </w:p>
    <w:p w:rsidR="001F6C23" w:rsidRPr="001F6C23" w:rsidRDefault="001F6C23" w:rsidP="00855042">
      <w:pPr>
        <w:autoSpaceDE w:val="0"/>
        <w:autoSpaceDN w:val="0"/>
        <w:adjustRightInd w:val="0"/>
        <w:jc w:val="center"/>
        <w:rPr>
          <w:rFonts w:ascii="Times New Roman" w:hAnsi="Times New Roman" w:cs="Times New Roman"/>
          <w:sz w:val="44"/>
          <w:szCs w:val="44"/>
        </w:rPr>
      </w:pPr>
    </w:p>
    <w:p w:rsidR="001545F6" w:rsidRPr="001F6C23" w:rsidRDefault="001F6C23" w:rsidP="00855042">
      <w:pPr>
        <w:autoSpaceDE w:val="0"/>
        <w:autoSpaceDN w:val="0"/>
        <w:adjustRightInd w:val="0"/>
        <w:jc w:val="center"/>
        <w:rPr>
          <w:rFonts w:ascii="Times New Roman" w:eastAsia="楷体_GB2312" w:hAnsi="Times New Roman" w:cs="Times New Roman"/>
          <w:sz w:val="32"/>
          <w:szCs w:val="32"/>
        </w:rPr>
      </w:pPr>
      <w:r w:rsidRPr="001F6C23">
        <w:rPr>
          <w:rFonts w:ascii="Times New Roman" w:eastAsia="楷体_GB2312" w:hAnsi="Times New Roman" w:cs="Times New Roman"/>
          <w:sz w:val="32"/>
          <w:szCs w:val="32"/>
        </w:rPr>
        <w:t>《煤炭采选业清洁生产评价指标体系》编制组</w:t>
      </w:r>
    </w:p>
    <w:p w:rsidR="001545F6" w:rsidRPr="001F6C23" w:rsidRDefault="001F6C23" w:rsidP="00855042">
      <w:pPr>
        <w:autoSpaceDE w:val="0"/>
        <w:autoSpaceDN w:val="0"/>
        <w:adjustRightInd w:val="0"/>
        <w:jc w:val="center"/>
        <w:rPr>
          <w:rFonts w:ascii="Times New Roman" w:eastAsia="楷体_GB2312" w:hAnsi="Times New Roman" w:cs="Times New Roman"/>
          <w:sz w:val="32"/>
          <w:szCs w:val="32"/>
        </w:rPr>
      </w:pPr>
      <w:r w:rsidRPr="001F6C23">
        <w:rPr>
          <w:rFonts w:ascii="Times New Roman" w:eastAsia="楷体_GB2312" w:hAnsi="Times New Roman" w:cs="Times New Roman"/>
          <w:sz w:val="32"/>
          <w:szCs w:val="32"/>
        </w:rPr>
        <w:t>2016</w:t>
      </w:r>
      <w:r w:rsidRPr="001F6C23">
        <w:rPr>
          <w:rFonts w:ascii="Times New Roman" w:eastAsia="楷体_GB2312" w:hAnsi="Times New Roman" w:cs="Times New Roman"/>
          <w:sz w:val="32"/>
          <w:szCs w:val="32"/>
        </w:rPr>
        <w:t>年</w:t>
      </w:r>
      <w:r w:rsidRPr="001F6C23">
        <w:rPr>
          <w:rFonts w:ascii="Times New Roman" w:eastAsia="楷体_GB2312" w:hAnsi="Times New Roman" w:cs="Times New Roman"/>
          <w:sz w:val="32"/>
          <w:szCs w:val="32"/>
        </w:rPr>
        <w:t>8</w:t>
      </w:r>
      <w:r w:rsidRPr="001F6C23">
        <w:rPr>
          <w:rFonts w:ascii="Times New Roman" w:eastAsia="楷体_GB2312" w:hAnsi="Times New Roman" w:cs="Times New Roman"/>
          <w:sz w:val="32"/>
          <w:szCs w:val="32"/>
        </w:rPr>
        <w:t>月</w:t>
      </w:r>
    </w:p>
    <w:p w:rsidR="00981939" w:rsidRPr="001F6C23" w:rsidRDefault="001545F6" w:rsidP="00981939">
      <w:pPr>
        <w:widowControl/>
        <w:jc w:val="center"/>
        <w:rPr>
          <w:rFonts w:ascii="Times New Roman" w:eastAsia="黑体" w:hAnsi="Times New Roman" w:cs="Times New Roman"/>
          <w:kern w:val="0"/>
          <w:sz w:val="30"/>
          <w:szCs w:val="30"/>
        </w:rPr>
      </w:pPr>
      <w:r w:rsidRPr="001F6C23">
        <w:rPr>
          <w:rFonts w:ascii="Times New Roman" w:eastAsia="黑体" w:hAnsi="Times New Roman" w:cs="Times New Roman"/>
          <w:kern w:val="0"/>
          <w:sz w:val="28"/>
          <w:szCs w:val="28"/>
        </w:rPr>
        <w:br w:type="page"/>
      </w:r>
      <w:r w:rsidR="00981939" w:rsidRPr="001F6C23">
        <w:rPr>
          <w:rFonts w:ascii="Times New Roman" w:eastAsia="黑体" w:hAnsi="黑体" w:cs="Times New Roman"/>
          <w:kern w:val="0"/>
          <w:sz w:val="30"/>
          <w:szCs w:val="30"/>
        </w:rPr>
        <w:lastRenderedPageBreak/>
        <w:t>目录</w:t>
      </w:r>
    </w:p>
    <w:p w:rsidR="00E124D3" w:rsidRPr="001F6C23" w:rsidRDefault="00225EAF" w:rsidP="00E124D3">
      <w:pPr>
        <w:pStyle w:val="10"/>
        <w:tabs>
          <w:tab w:val="right" w:leader="dot" w:pos="8296"/>
        </w:tabs>
        <w:spacing w:line="360" w:lineRule="auto"/>
        <w:rPr>
          <w:rFonts w:ascii="Times New Roman" w:hAnsi="Times New Roman" w:cs="Times New Roman"/>
          <w:noProof/>
          <w:sz w:val="24"/>
          <w:szCs w:val="24"/>
        </w:rPr>
      </w:pPr>
      <w:r w:rsidRPr="001F6C23">
        <w:rPr>
          <w:rFonts w:ascii="Times New Roman" w:hAnsi="Times New Roman" w:cs="Times New Roman"/>
          <w:b/>
          <w:bCs/>
          <w:kern w:val="0"/>
          <w:sz w:val="24"/>
          <w:szCs w:val="24"/>
        </w:rPr>
        <w:fldChar w:fldCharType="begin"/>
      </w:r>
      <w:r w:rsidR="00E124D3" w:rsidRPr="001F6C23">
        <w:rPr>
          <w:rFonts w:ascii="Times New Roman" w:hAnsi="Times New Roman" w:cs="Times New Roman"/>
          <w:b/>
          <w:bCs/>
          <w:kern w:val="0"/>
          <w:sz w:val="24"/>
          <w:szCs w:val="24"/>
        </w:rPr>
        <w:instrText xml:space="preserve"> TOC \o "1-3" \h \z \u </w:instrText>
      </w:r>
      <w:r w:rsidRPr="001F6C23">
        <w:rPr>
          <w:rFonts w:ascii="Times New Roman" w:hAnsi="Times New Roman" w:cs="Times New Roman"/>
          <w:b/>
          <w:bCs/>
          <w:kern w:val="0"/>
          <w:sz w:val="24"/>
          <w:szCs w:val="24"/>
        </w:rPr>
        <w:fldChar w:fldCharType="separate"/>
      </w:r>
      <w:hyperlink w:anchor="_Toc446338134" w:history="1">
        <w:r w:rsidR="00E124D3" w:rsidRPr="001F6C23">
          <w:rPr>
            <w:rStyle w:val="a7"/>
            <w:rFonts w:ascii="Times New Roman" w:hAnsi="Times New Roman" w:cs="Times New Roman"/>
            <w:noProof/>
            <w:sz w:val="24"/>
            <w:szCs w:val="24"/>
          </w:rPr>
          <w:t xml:space="preserve">1 </w:t>
        </w:r>
        <w:r w:rsidR="00E124D3" w:rsidRPr="001F6C23">
          <w:rPr>
            <w:rStyle w:val="a7"/>
            <w:rFonts w:ascii="Times New Roman" w:hAnsiTheme="minorEastAsia" w:cs="Times New Roman"/>
            <w:noProof/>
            <w:sz w:val="24"/>
            <w:szCs w:val="24"/>
          </w:rPr>
          <w:t>概况</w:t>
        </w:r>
        <w:r w:rsidR="00E124D3" w:rsidRPr="001F6C23">
          <w:rPr>
            <w:rFonts w:ascii="Times New Roman" w:hAnsi="Times New Roman" w:cs="Times New Roman"/>
            <w:noProof/>
            <w:webHidden/>
            <w:sz w:val="24"/>
            <w:szCs w:val="24"/>
          </w:rPr>
          <w:tab/>
        </w:r>
        <w:r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_Toc446338134 \h </w:instrText>
        </w:r>
        <w:r w:rsidRPr="001F6C23">
          <w:rPr>
            <w:rFonts w:ascii="Times New Roman" w:hAnsi="Times New Roman" w:cs="Times New Roman"/>
            <w:noProof/>
            <w:webHidden/>
            <w:sz w:val="24"/>
            <w:szCs w:val="24"/>
          </w:rPr>
        </w:r>
        <w:r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1</w:t>
        </w:r>
        <w:r w:rsidRPr="001F6C23">
          <w:rPr>
            <w:rFonts w:ascii="Times New Roman" w:hAnsi="Times New Roman" w:cs="Times New Roman"/>
            <w:noProof/>
            <w:webHidden/>
            <w:sz w:val="24"/>
            <w:szCs w:val="24"/>
          </w:rPr>
          <w:fldChar w:fldCharType="end"/>
        </w:r>
      </w:hyperlink>
    </w:p>
    <w:p w:rsidR="00E124D3" w:rsidRPr="001F6C23" w:rsidRDefault="00FB5C47" w:rsidP="00E124D3">
      <w:pPr>
        <w:pStyle w:val="20"/>
        <w:tabs>
          <w:tab w:val="right" w:leader="dot" w:pos="8296"/>
        </w:tabs>
        <w:spacing w:line="360" w:lineRule="auto"/>
        <w:rPr>
          <w:rFonts w:ascii="Times New Roman" w:hAnsi="Times New Roman" w:cs="Times New Roman"/>
          <w:noProof/>
          <w:sz w:val="24"/>
          <w:szCs w:val="24"/>
        </w:rPr>
      </w:pPr>
      <w:hyperlink w:anchor="_Toc446338135" w:history="1">
        <w:r w:rsidR="00E124D3" w:rsidRPr="001F6C23">
          <w:rPr>
            <w:rStyle w:val="a7"/>
            <w:rFonts w:ascii="Times New Roman" w:hAnsi="Times New Roman" w:cs="Times New Roman"/>
            <w:noProof/>
            <w:sz w:val="24"/>
            <w:szCs w:val="24"/>
          </w:rPr>
          <w:t xml:space="preserve">1.1 </w:t>
        </w:r>
        <w:r w:rsidR="00E124D3" w:rsidRPr="001F6C23">
          <w:rPr>
            <w:rStyle w:val="a7"/>
            <w:rFonts w:ascii="Times New Roman" w:hAnsiTheme="minorEastAsia" w:cs="Times New Roman"/>
            <w:noProof/>
            <w:sz w:val="24"/>
            <w:szCs w:val="24"/>
          </w:rPr>
          <w:t>背景</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_Toc446338135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1</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20"/>
        <w:tabs>
          <w:tab w:val="right" w:leader="dot" w:pos="8296"/>
        </w:tabs>
        <w:spacing w:line="360" w:lineRule="auto"/>
        <w:rPr>
          <w:rFonts w:ascii="Times New Roman" w:hAnsi="Times New Roman" w:cs="Times New Roman"/>
          <w:noProof/>
          <w:sz w:val="24"/>
          <w:szCs w:val="24"/>
        </w:rPr>
      </w:pPr>
      <w:hyperlink w:anchor="_Toc446338136" w:history="1">
        <w:r w:rsidR="00E124D3" w:rsidRPr="001F6C23">
          <w:rPr>
            <w:rStyle w:val="a7"/>
            <w:rFonts w:ascii="Times New Roman" w:hAnsi="Times New Roman" w:cs="Times New Roman"/>
            <w:noProof/>
            <w:sz w:val="24"/>
            <w:szCs w:val="24"/>
          </w:rPr>
          <w:t xml:space="preserve">1.2 </w:t>
        </w:r>
        <w:r w:rsidR="00E124D3" w:rsidRPr="001F6C23">
          <w:rPr>
            <w:rStyle w:val="a7"/>
            <w:rFonts w:ascii="Times New Roman" w:hAnsiTheme="minorEastAsia" w:cs="Times New Roman"/>
            <w:noProof/>
            <w:sz w:val="24"/>
            <w:szCs w:val="24"/>
          </w:rPr>
          <w:t>煤炭采选业清洁生产标准的必要性</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_Toc446338136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1</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10"/>
        <w:tabs>
          <w:tab w:val="right" w:leader="dot" w:pos="8296"/>
        </w:tabs>
        <w:spacing w:line="360" w:lineRule="auto"/>
        <w:rPr>
          <w:rFonts w:ascii="Times New Roman" w:hAnsi="Times New Roman" w:cs="Times New Roman"/>
          <w:noProof/>
          <w:sz w:val="24"/>
          <w:szCs w:val="24"/>
        </w:rPr>
      </w:pPr>
      <w:hyperlink w:anchor="_Toc446338137" w:history="1">
        <w:r w:rsidR="00E124D3" w:rsidRPr="001F6C23">
          <w:rPr>
            <w:rStyle w:val="a7"/>
            <w:rFonts w:ascii="Times New Roman" w:hAnsi="Times New Roman" w:cs="Times New Roman"/>
            <w:noProof/>
            <w:sz w:val="24"/>
            <w:szCs w:val="24"/>
          </w:rPr>
          <w:t xml:space="preserve">2 </w:t>
        </w:r>
        <w:r w:rsidR="00E124D3" w:rsidRPr="001F6C23">
          <w:rPr>
            <w:rStyle w:val="a7"/>
            <w:rFonts w:ascii="Times New Roman" w:hAnsiTheme="minorEastAsia" w:cs="Times New Roman"/>
            <w:noProof/>
            <w:sz w:val="24"/>
            <w:szCs w:val="24"/>
          </w:rPr>
          <w:t>编制过程</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_Toc446338137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2</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10"/>
        <w:tabs>
          <w:tab w:val="right" w:leader="dot" w:pos="8296"/>
        </w:tabs>
        <w:spacing w:line="360" w:lineRule="auto"/>
        <w:rPr>
          <w:rFonts w:ascii="Times New Roman" w:hAnsi="Times New Roman" w:cs="Times New Roman"/>
          <w:noProof/>
          <w:sz w:val="24"/>
          <w:szCs w:val="24"/>
        </w:rPr>
      </w:pPr>
      <w:hyperlink w:anchor="_Toc446338138" w:history="1">
        <w:r w:rsidR="00E124D3" w:rsidRPr="001F6C23">
          <w:rPr>
            <w:rStyle w:val="a7"/>
            <w:rFonts w:ascii="Times New Roman" w:hAnsi="Times New Roman" w:cs="Times New Roman"/>
            <w:noProof/>
            <w:sz w:val="24"/>
            <w:szCs w:val="24"/>
          </w:rPr>
          <w:t xml:space="preserve">3 </w:t>
        </w:r>
        <w:r w:rsidR="00E124D3" w:rsidRPr="001F6C23">
          <w:rPr>
            <w:rStyle w:val="a7"/>
            <w:rFonts w:ascii="Times New Roman" w:hAnsiTheme="minorEastAsia" w:cs="Times New Roman"/>
            <w:noProof/>
            <w:sz w:val="24"/>
            <w:szCs w:val="24"/>
          </w:rPr>
          <w:t>适用范围</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_Toc446338138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2</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10"/>
        <w:tabs>
          <w:tab w:val="right" w:leader="dot" w:pos="8296"/>
        </w:tabs>
        <w:spacing w:line="360" w:lineRule="auto"/>
        <w:rPr>
          <w:rFonts w:ascii="Times New Roman" w:hAnsi="Times New Roman" w:cs="Times New Roman"/>
          <w:noProof/>
          <w:sz w:val="24"/>
          <w:szCs w:val="24"/>
        </w:rPr>
      </w:pPr>
      <w:hyperlink w:anchor="_Toc446338139" w:history="1">
        <w:r w:rsidR="00E124D3" w:rsidRPr="001F6C23">
          <w:rPr>
            <w:rStyle w:val="a7"/>
            <w:rFonts w:ascii="Times New Roman" w:hAnsi="Times New Roman" w:cs="Times New Roman"/>
            <w:noProof/>
            <w:sz w:val="24"/>
            <w:szCs w:val="24"/>
          </w:rPr>
          <w:t xml:space="preserve">4 </w:t>
        </w:r>
        <w:r w:rsidR="00E124D3" w:rsidRPr="001F6C23">
          <w:rPr>
            <w:rStyle w:val="a7"/>
            <w:rFonts w:ascii="Times New Roman" w:hAnsiTheme="minorEastAsia" w:cs="Times New Roman"/>
            <w:noProof/>
            <w:sz w:val="24"/>
            <w:szCs w:val="24"/>
          </w:rPr>
          <w:t>指导原则</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_Toc446338139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3</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10"/>
        <w:tabs>
          <w:tab w:val="right" w:leader="dot" w:pos="8296"/>
        </w:tabs>
        <w:spacing w:line="360" w:lineRule="auto"/>
        <w:rPr>
          <w:rFonts w:ascii="Times New Roman" w:hAnsi="Times New Roman" w:cs="Times New Roman"/>
          <w:noProof/>
          <w:sz w:val="24"/>
          <w:szCs w:val="24"/>
        </w:rPr>
      </w:pPr>
      <w:hyperlink w:anchor="_Toc446338140" w:history="1">
        <w:r w:rsidR="00E124D3" w:rsidRPr="001F6C23">
          <w:rPr>
            <w:rStyle w:val="a7"/>
            <w:rFonts w:ascii="Times New Roman" w:hAnsi="Times New Roman" w:cs="Times New Roman"/>
            <w:noProof/>
            <w:sz w:val="24"/>
            <w:szCs w:val="24"/>
          </w:rPr>
          <w:t xml:space="preserve">5 </w:t>
        </w:r>
        <w:r w:rsidR="00E124D3" w:rsidRPr="001F6C23">
          <w:rPr>
            <w:rStyle w:val="a7"/>
            <w:rFonts w:ascii="Times New Roman" w:hAnsiTheme="minorEastAsia" w:cs="Times New Roman"/>
            <w:noProof/>
            <w:sz w:val="24"/>
            <w:szCs w:val="24"/>
          </w:rPr>
          <w:t>制定本指标体系的依据和主要参考资料</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_Toc446338140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4</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20"/>
        <w:tabs>
          <w:tab w:val="right" w:leader="dot" w:pos="8296"/>
        </w:tabs>
        <w:spacing w:line="360" w:lineRule="auto"/>
        <w:rPr>
          <w:rFonts w:ascii="Times New Roman" w:hAnsi="Times New Roman" w:cs="Times New Roman"/>
          <w:noProof/>
          <w:sz w:val="24"/>
          <w:szCs w:val="24"/>
        </w:rPr>
      </w:pPr>
      <w:hyperlink w:anchor="_Toc446338141" w:history="1">
        <w:r w:rsidR="00E124D3" w:rsidRPr="001F6C23">
          <w:rPr>
            <w:rStyle w:val="a7"/>
            <w:rFonts w:ascii="Times New Roman" w:hAnsi="Times New Roman" w:cs="Times New Roman"/>
            <w:noProof/>
            <w:sz w:val="24"/>
            <w:szCs w:val="24"/>
          </w:rPr>
          <w:t xml:space="preserve">5.1 </w:t>
        </w:r>
        <w:r w:rsidR="00E124D3" w:rsidRPr="001F6C23">
          <w:rPr>
            <w:rStyle w:val="a7"/>
            <w:rFonts w:ascii="Times New Roman" w:hAnsiTheme="minorEastAsia" w:cs="Times New Roman"/>
            <w:noProof/>
            <w:sz w:val="24"/>
            <w:szCs w:val="24"/>
          </w:rPr>
          <w:t>制定本指标体系的依据</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_Toc446338141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4</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20"/>
        <w:tabs>
          <w:tab w:val="right" w:leader="dot" w:pos="8296"/>
        </w:tabs>
        <w:spacing w:line="360" w:lineRule="auto"/>
        <w:rPr>
          <w:rFonts w:ascii="Times New Roman" w:hAnsi="Times New Roman" w:cs="Times New Roman"/>
          <w:noProof/>
          <w:sz w:val="24"/>
          <w:szCs w:val="24"/>
        </w:rPr>
      </w:pPr>
      <w:hyperlink w:anchor="_Toc446338142" w:history="1">
        <w:r w:rsidR="00E124D3" w:rsidRPr="001F6C23">
          <w:rPr>
            <w:rStyle w:val="a7"/>
            <w:rFonts w:ascii="Times New Roman" w:hAnsi="Times New Roman" w:cs="Times New Roman"/>
            <w:noProof/>
            <w:sz w:val="24"/>
            <w:szCs w:val="24"/>
          </w:rPr>
          <w:t xml:space="preserve">5.2 </w:t>
        </w:r>
        <w:r w:rsidR="00E124D3" w:rsidRPr="001F6C23">
          <w:rPr>
            <w:rStyle w:val="a7"/>
            <w:rFonts w:ascii="Times New Roman" w:hAnsiTheme="minorEastAsia" w:cs="Times New Roman"/>
            <w:noProof/>
            <w:sz w:val="24"/>
            <w:szCs w:val="24"/>
          </w:rPr>
          <w:t>制定本指标体系的主要参考资料</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_Toc446338142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4</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10"/>
        <w:tabs>
          <w:tab w:val="right" w:leader="dot" w:pos="8296"/>
        </w:tabs>
        <w:spacing w:line="360" w:lineRule="auto"/>
        <w:rPr>
          <w:rFonts w:ascii="Times New Roman" w:hAnsi="Times New Roman" w:cs="Times New Roman"/>
          <w:noProof/>
          <w:sz w:val="24"/>
          <w:szCs w:val="24"/>
        </w:rPr>
      </w:pPr>
      <w:hyperlink w:anchor="_Toc446338143" w:history="1">
        <w:r w:rsidR="00E124D3" w:rsidRPr="001F6C23">
          <w:rPr>
            <w:rStyle w:val="a7"/>
            <w:rFonts w:ascii="Times New Roman" w:hAnsi="Times New Roman" w:cs="Times New Roman"/>
            <w:noProof/>
            <w:sz w:val="24"/>
            <w:szCs w:val="24"/>
          </w:rPr>
          <w:t xml:space="preserve">6 </w:t>
        </w:r>
        <w:r w:rsidR="00E124D3" w:rsidRPr="001F6C23">
          <w:rPr>
            <w:rStyle w:val="a7"/>
            <w:rFonts w:ascii="Times New Roman" w:hAnsiTheme="minorEastAsia" w:cs="Times New Roman"/>
            <w:noProof/>
            <w:sz w:val="24"/>
            <w:szCs w:val="24"/>
          </w:rPr>
          <w:t>编制指标体系的基本情况</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_Toc446338143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5</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20"/>
        <w:tabs>
          <w:tab w:val="right" w:leader="dot" w:pos="8296"/>
        </w:tabs>
        <w:spacing w:line="360" w:lineRule="auto"/>
        <w:rPr>
          <w:rFonts w:ascii="Times New Roman" w:hAnsi="Times New Roman" w:cs="Times New Roman"/>
          <w:noProof/>
          <w:sz w:val="24"/>
          <w:szCs w:val="24"/>
        </w:rPr>
      </w:pPr>
      <w:hyperlink w:anchor="_Toc446338144" w:history="1">
        <w:r w:rsidR="00E124D3" w:rsidRPr="001F6C23">
          <w:rPr>
            <w:rStyle w:val="a7"/>
            <w:rFonts w:ascii="Times New Roman" w:hAnsi="Times New Roman" w:cs="Times New Roman"/>
            <w:noProof/>
            <w:sz w:val="24"/>
            <w:szCs w:val="24"/>
          </w:rPr>
          <w:t xml:space="preserve">6.1 </w:t>
        </w:r>
        <w:r w:rsidR="00E124D3" w:rsidRPr="001F6C23">
          <w:rPr>
            <w:rStyle w:val="a7"/>
            <w:rFonts w:ascii="Times New Roman" w:hAnsiTheme="minorEastAsia" w:cs="Times New Roman"/>
            <w:noProof/>
            <w:sz w:val="24"/>
            <w:szCs w:val="24"/>
          </w:rPr>
          <w:t>本指标体系的使用目的</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_Toc446338144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5</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20"/>
        <w:tabs>
          <w:tab w:val="right" w:leader="dot" w:pos="8296"/>
        </w:tabs>
        <w:spacing w:line="360" w:lineRule="auto"/>
        <w:rPr>
          <w:rFonts w:ascii="Times New Roman" w:hAnsi="Times New Roman" w:cs="Times New Roman"/>
          <w:noProof/>
          <w:sz w:val="24"/>
          <w:szCs w:val="24"/>
        </w:rPr>
      </w:pPr>
      <w:hyperlink w:anchor="_Toc446338145" w:history="1">
        <w:r w:rsidR="00E124D3" w:rsidRPr="001F6C23">
          <w:rPr>
            <w:rStyle w:val="a7"/>
            <w:rFonts w:ascii="Times New Roman" w:hAnsi="Times New Roman" w:cs="Times New Roman"/>
            <w:noProof/>
            <w:sz w:val="24"/>
            <w:szCs w:val="24"/>
          </w:rPr>
          <w:t xml:space="preserve">6.2 </w:t>
        </w:r>
        <w:r w:rsidR="00E124D3" w:rsidRPr="001F6C23">
          <w:rPr>
            <w:rStyle w:val="a7"/>
            <w:rFonts w:ascii="Times New Roman" w:hAnsiTheme="minorEastAsia" w:cs="Times New Roman"/>
            <w:noProof/>
            <w:sz w:val="24"/>
            <w:szCs w:val="24"/>
          </w:rPr>
          <w:t>本指标体系的指标分类</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_Toc446338145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6</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20"/>
        <w:tabs>
          <w:tab w:val="right" w:leader="dot" w:pos="8296"/>
        </w:tabs>
        <w:spacing w:line="360" w:lineRule="auto"/>
        <w:rPr>
          <w:rFonts w:ascii="Times New Roman" w:hAnsi="Times New Roman" w:cs="Times New Roman"/>
          <w:noProof/>
          <w:sz w:val="24"/>
          <w:szCs w:val="24"/>
        </w:rPr>
      </w:pPr>
      <w:hyperlink w:anchor="_Toc446338146" w:history="1">
        <w:r w:rsidR="00E124D3" w:rsidRPr="001F6C23">
          <w:rPr>
            <w:rStyle w:val="a7"/>
            <w:rFonts w:ascii="Times New Roman" w:hAnsi="Times New Roman" w:cs="Times New Roman"/>
            <w:noProof/>
            <w:sz w:val="24"/>
            <w:szCs w:val="24"/>
          </w:rPr>
          <w:t xml:space="preserve">6.3 </w:t>
        </w:r>
        <w:r w:rsidR="00E124D3" w:rsidRPr="001F6C23">
          <w:rPr>
            <w:rStyle w:val="a7"/>
            <w:rFonts w:ascii="Times New Roman" w:hAnsiTheme="minorEastAsia" w:cs="Times New Roman"/>
            <w:noProof/>
            <w:sz w:val="24"/>
            <w:szCs w:val="24"/>
          </w:rPr>
          <w:t>定性指标的确定</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_Toc446338146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6</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20"/>
        <w:tabs>
          <w:tab w:val="right" w:leader="dot" w:pos="8296"/>
        </w:tabs>
        <w:spacing w:line="360" w:lineRule="auto"/>
        <w:rPr>
          <w:rFonts w:ascii="Times New Roman" w:hAnsi="Times New Roman" w:cs="Times New Roman"/>
          <w:noProof/>
          <w:sz w:val="24"/>
          <w:szCs w:val="24"/>
        </w:rPr>
      </w:pPr>
      <w:hyperlink w:anchor="_Toc446338147" w:history="1">
        <w:r w:rsidR="00E124D3" w:rsidRPr="001F6C23">
          <w:rPr>
            <w:rStyle w:val="a7"/>
            <w:rFonts w:ascii="Times New Roman" w:hAnsi="Times New Roman" w:cs="Times New Roman"/>
            <w:noProof/>
            <w:sz w:val="24"/>
            <w:szCs w:val="24"/>
          </w:rPr>
          <w:t xml:space="preserve">6.4 </w:t>
        </w:r>
        <w:r w:rsidR="00E124D3" w:rsidRPr="001F6C23">
          <w:rPr>
            <w:rStyle w:val="a7"/>
            <w:rFonts w:ascii="Times New Roman" w:hAnsiTheme="minorEastAsia" w:cs="Times New Roman"/>
            <w:noProof/>
            <w:sz w:val="24"/>
            <w:szCs w:val="24"/>
          </w:rPr>
          <w:t>定量指标值的确定</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_Toc446338147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8</w:t>
        </w:r>
        <w:r w:rsidR="00225EAF" w:rsidRPr="001F6C23">
          <w:rPr>
            <w:rFonts w:ascii="Times New Roman" w:hAnsi="Times New Roman" w:cs="Times New Roman"/>
            <w:noProof/>
            <w:webHidden/>
            <w:sz w:val="24"/>
            <w:szCs w:val="24"/>
          </w:rPr>
          <w:fldChar w:fldCharType="end"/>
        </w:r>
      </w:hyperlink>
    </w:p>
    <w:p w:rsidR="00E124D3" w:rsidRPr="001F6C23" w:rsidRDefault="00FB5C47" w:rsidP="00E124D3">
      <w:pPr>
        <w:pStyle w:val="10"/>
        <w:tabs>
          <w:tab w:val="right" w:leader="dot" w:pos="8296"/>
        </w:tabs>
        <w:spacing w:line="360" w:lineRule="auto"/>
        <w:rPr>
          <w:rFonts w:ascii="Times New Roman" w:hAnsi="Times New Roman" w:cs="Times New Roman"/>
          <w:noProof/>
          <w:sz w:val="24"/>
          <w:szCs w:val="24"/>
        </w:rPr>
      </w:pPr>
      <w:hyperlink w:anchor="_Toc446338148" w:history="1">
        <w:r w:rsidR="00E124D3" w:rsidRPr="001F6C23">
          <w:rPr>
            <w:rStyle w:val="a7"/>
            <w:rFonts w:ascii="Times New Roman" w:hAnsi="Times New Roman" w:cs="Times New Roman"/>
            <w:noProof/>
            <w:sz w:val="24"/>
            <w:szCs w:val="24"/>
          </w:rPr>
          <w:t xml:space="preserve">7 </w:t>
        </w:r>
        <w:r w:rsidR="00E124D3" w:rsidRPr="001F6C23">
          <w:rPr>
            <w:rStyle w:val="a7"/>
            <w:rFonts w:ascii="Times New Roman" w:hAnsiTheme="minorEastAsia" w:cs="Times New Roman"/>
            <w:noProof/>
            <w:sz w:val="24"/>
            <w:szCs w:val="24"/>
          </w:rPr>
          <w:t>指标体系实施的可行性</w:t>
        </w:r>
        <w:r w:rsidR="00E124D3" w:rsidRPr="001F6C23">
          <w:rPr>
            <w:rFonts w:ascii="Times New Roman" w:hAnsi="Times New Roman" w:cs="Times New Roman"/>
            <w:noProof/>
            <w:webHidden/>
            <w:sz w:val="24"/>
            <w:szCs w:val="24"/>
          </w:rPr>
          <w:tab/>
        </w:r>
        <w:r w:rsidR="00225EAF" w:rsidRPr="001F6C23">
          <w:rPr>
            <w:rFonts w:ascii="Times New Roman" w:hAnsi="Times New Roman" w:cs="Times New Roman"/>
            <w:noProof/>
            <w:webHidden/>
            <w:sz w:val="24"/>
            <w:szCs w:val="24"/>
          </w:rPr>
          <w:fldChar w:fldCharType="begin"/>
        </w:r>
        <w:r w:rsidR="00E124D3" w:rsidRPr="001F6C23">
          <w:rPr>
            <w:rFonts w:ascii="Times New Roman" w:hAnsi="Times New Roman" w:cs="Times New Roman"/>
            <w:noProof/>
            <w:webHidden/>
            <w:sz w:val="24"/>
            <w:szCs w:val="24"/>
          </w:rPr>
          <w:instrText xml:space="preserve"> PAGEREF _Toc446338148 \h </w:instrText>
        </w:r>
        <w:r w:rsidR="00225EAF" w:rsidRPr="001F6C23">
          <w:rPr>
            <w:rFonts w:ascii="Times New Roman" w:hAnsi="Times New Roman" w:cs="Times New Roman"/>
            <w:noProof/>
            <w:webHidden/>
            <w:sz w:val="24"/>
            <w:szCs w:val="24"/>
          </w:rPr>
        </w:r>
        <w:r w:rsidR="00225EAF" w:rsidRPr="001F6C23">
          <w:rPr>
            <w:rFonts w:ascii="Times New Roman" w:hAnsi="Times New Roman" w:cs="Times New Roman"/>
            <w:noProof/>
            <w:webHidden/>
            <w:sz w:val="24"/>
            <w:szCs w:val="24"/>
          </w:rPr>
          <w:fldChar w:fldCharType="separate"/>
        </w:r>
        <w:r w:rsidR="004E22DB">
          <w:rPr>
            <w:rFonts w:ascii="Times New Roman" w:hAnsi="Times New Roman" w:cs="Times New Roman"/>
            <w:noProof/>
            <w:webHidden/>
            <w:sz w:val="24"/>
            <w:szCs w:val="24"/>
          </w:rPr>
          <w:t>11</w:t>
        </w:r>
        <w:r w:rsidR="00225EAF" w:rsidRPr="001F6C23">
          <w:rPr>
            <w:rFonts w:ascii="Times New Roman" w:hAnsi="Times New Roman" w:cs="Times New Roman"/>
            <w:noProof/>
            <w:webHidden/>
            <w:sz w:val="24"/>
            <w:szCs w:val="24"/>
          </w:rPr>
          <w:fldChar w:fldCharType="end"/>
        </w:r>
      </w:hyperlink>
    </w:p>
    <w:bookmarkStart w:id="0" w:name="_GoBack"/>
    <w:bookmarkEnd w:id="0"/>
    <w:p w:rsidR="004E22DB" w:rsidRDefault="00225EAF" w:rsidP="00E124D3">
      <w:pPr>
        <w:widowControl/>
        <w:spacing w:line="360" w:lineRule="auto"/>
        <w:jc w:val="left"/>
        <w:rPr>
          <w:rFonts w:ascii="Times New Roman" w:hAnsi="Times New Roman" w:cs="Times New Roman"/>
          <w:b/>
          <w:bCs/>
          <w:kern w:val="0"/>
          <w:sz w:val="24"/>
          <w:szCs w:val="24"/>
        </w:rPr>
        <w:sectPr w:rsidR="004E22DB" w:rsidSect="00DD02C1">
          <w:footerReference w:type="default" r:id="rId8"/>
          <w:footerReference w:type="first" r:id="rId9"/>
          <w:pgSz w:w="11906" w:h="16838"/>
          <w:pgMar w:top="1928" w:right="1616" w:bottom="1474" w:left="1616" w:header="851" w:footer="1247" w:gutter="0"/>
          <w:cols w:space="425"/>
          <w:titlePg/>
          <w:docGrid w:type="lines" w:linePitch="312"/>
        </w:sectPr>
      </w:pPr>
      <w:r w:rsidRPr="001F6C23">
        <w:rPr>
          <w:rFonts w:ascii="Times New Roman" w:hAnsi="Times New Roman" w:cs="Times New Roman"/>
          <w:b/>
          <w:bCs/>
          <w:kern w:val="0"/>
          <w:sz w:val="24"/>
          <w:szCs w:val="24"/>
        </w:rPr>
        <w:fldChar w:fldCharType="end"/>
      </w:r>
    </w:p>
    <w:p w:rsidR="00981939" w:rsidRPr="001F6C23" w:rsidRDefault="00981939" w:rsidP="00E124D3">
      <w:pPr>
        <w:widowControl/>
        <w:spacing w:line="360" w:lineRule="auto"/>
        <w:jc w:val="left"/>
        <w:rPr>
          <w:rFonts w:ascii="Times New Roman" w:hAnsi="Times New Roman" w:cs="Times New Roman"/>
          <w:b/>
          <w:bCs/>
          <w:kern w:val="0"/>
          <w:sz w:val="24"/>
          <w:szCs w:val="24"/>
        </w:rPr>
      </w:pPr>
    </w:p>
    <w:p w:rsidR="00DF4975" w:rsidRPr="001F6C23" w:rsidRDefault="00DF4975" w:rsidP="004E22DB">
      <w:pPr>
        <w:widowControl/>
        <w:jc w:val="left"/>
        <w:rPr>
          <w:rFonts w:ascii="Times New Roman" w:eastAsia="黑体" w:hAnsi="Times New Roman" w:cs="Times New Roman"/>
          <w:kern w:val="0"/>
          <w:sz w:val="28"/>
          <w:szCs w:val="28"/>
        </w:rPr>
      </w:pPr>
      <w:bookmarkStart w:id="1" w:name="_Toc446338134"/>
      <w:r w:rsidRPr="001F6C23">
        <w:rPr>
          <w:rFonts w:ascii="Times New Roman" w:eastAsia="黑体" w:hAnsi="Times New Roman" w:cs="Times New Roman"/>
          <w:sz w:val="32"/>
          <w:szCs w:val="32"/>
        </w:rPr>
        <w:t xml:space="preserve">1 </w:t>
      </w:r>
      <w:r w:rsidRPr="001F6C23">
        <w:rPr>
          <w:rFonts w:ascii="Times New Roman" w:eastAsia="黑体" w:hAnsi="黑体" w:cs="Times New Roman"/>
          <w:sz w:val="32"/>
          <w:szCs w:val="32"/>
        </w:rPr>
        <w:t>概况</w:t>
      </w:r>
      <w:bookmarkEnd w:id="1"/>
    </w:p>
    <w:p w:rsidR="00DF4975" w:rsidRPr="001F6C23" w:rsidRDefault="00DF4975" w:rsidP="00DD02C1">
      <w:pPr>
        <w:pStyle w:val="2"/>
        <w:spacing w:beforeLines="50" w:before="156" w:beforeAutospacing="0" w:afterLines="50" w:after="156" w:afterAutospacing="0"/>
        <w:rPr>
          <w:rFonts w:ascii="Times New Roman" w:eastAsia="黑体" w:hAnsi="Times New Roman" w:cs="Times New Roman"/>
          <w:sz w:val="24"/>
          <w:szCs w:val="24"/>
        </w:rPr>
      </w:pPr>
      <w:bookmarkStart w:id="2" w:name="_Toc446338135"/>
      <w:r w:rsidRPr="001F6C23">
        <w:rPr>
          <w:rFonts w:ascii="Times New Roman" w:eastAsia="黑体" w:hAnsi="Times New Roman" w:cs="Times New Roman"/>
          <w:b w:val="0"/>
          <w:sz w:val="28"/>
          <w:szCs w:val="28"/>
        </w:rPr>
        <w:t>1.1</w:t>
      </w:r>
      <w:r w:rsidR="00E767C6" w:rsidRPr="001F6C23">
        <w:rPr>
          <w:rFonts w:ascii="Times New Roman" w:eastAsia="黑体" w:hAnsi="黑体" w:cs="Times New Roman"/>
          <w:b w:val="0"/>
          <w:sz w:val="28"/>
          <w:szCs w:val="28"/>
        </w:rPr>
        <w:t>背景</w:t>
      </w:r>
      <w:bookmarkEnd w:id="2"/>
    </w:p>
    <w:p w:rsidR="00E767C6" w:rsidRPr="001F6C23" w:rsidRDefault="00E767C6" w:rsidP="00E767C6">
      <w:pPr>
        <w:spacing w:line="480" w:lineRule="exact"/>
        <w:ind w:firstLineChars="200" w:firstLine="480"/>
        <w:rPr>
          <w:rFonts w:ascii="Times New Roman" w:hAnsi="Times New Roman" w:cs="Times New Roman"/>
          <w:sz w:val="24"/>
          <w:szCs w:val="24"/>
        </w:rPr>
      </w:pPr>
      <w:r w:rsidRPr="001F6C23">
        <w:rPr>
          <w:rFonts w:ascii="Times New Roman" w:cs="Times New Roman"/>
          <w:sz w:val="24"/>
          <w:szCs w:val="24"/>
        </w:rPr>
        <w:t>随着能源和环境问题的日益突出，低碳与绿色已成为国际经济发展的主旋律，我国政府也提出了以加快转变经济发展方式为重点的发展战略，制定了更为严格的节能减排指标。为提高节能环保管理水平，促进节能环保管理工作规范化、标准化，提升企业核心竞争力，有效应对各类节能环保风险，大力提升节能环保管理水平，深化节能环保对企业发展的优化作用、助推作用和增值作用。发改委委托中国煤炭加工利用协会</w:t>
      </w:r>
      <w:r w:rsidR="008C5B35" w:rsidRPr="001F6C23">
        <w:rPr>
          <w:rFonts w:ascii="Times New Roman" w:cs="Times New Roman"/>
          <w:sz w:val="24"/>
          <w:szCs w:val="24"/>
        </w:rPr>
        <w:t>《</w:t>
      </w:r>
      <w:r w:rsidRPr="001F6C23">
        <w:rPr>
          <w:rFonts w:ascii="Times New Roman" w:cs="Times New Roman"/>
          <w:sz w:val="24"/>
          <w:szCs w:val="24"/>
        </w:rPr>
        <w:t>编制</w:t>
      </w:r>
      <w:r w:rsidR="008C5B35" w:rsidRPr="001F6C23">
        <w:rPr>
          <w:rFonts w:ascii="Times New Roman" w:cs="Times New Roman"/>
          <w:sz w:val="24"/>
          <w:szCs w:val="24"/>
        </w:rPr>
        <w:t>煤炭行业清洁生产评价指标体系》</w:t>
      </w:r>
      <w:r w:rsidRPr="001F6C23">
        <w:rPr>
          <w:rFonts w:ascii="Times New Roman" w:cs="Times New Roman"/>
          <w:sz w:val="24"/>
          <w:szCs w:val="24"/>
        </w:rPr>
        <w:t>，在掌握研究国家、行业有关标准和评价体系的基础上，结合煤炭企业节能环保现状，研究提出适度超前的评价指标，并具有针对性、实用性和可操作性。</w:t>
      </w:r>
    </w:p>
    <w:p w:rsidR="00DF4975" w:rsidRPr="001F6C23" w:rsidRDefault="00DF4975" w:rsidP="00DD02C1">
      <w:pPr>
        <w:pStyle w:val="2"/>
        <w:spacing w:beforeLines="50" w:before="156" w:beforeAutospacing="0" w:afterLines="50" w:after="156" w:afterAutospacing="0"/>
        <w:rPr>
          <w:rFonts w:ascii="Times New Roman" w:eastAsia="黑体" w:hAnsi="Times New Roman" w:cs="Times New Roman"/>
          <w:sz w:val="24"/>
          <w:szCs w:val="24"/>
        </w:rPr>
      </w:pPr>
      <w:bookmarkStart w:id="3" w:name="_Toc446338136"/>
      <w:r w:rsidRPr="001F6C23">
        <w:rPr>
          <w:rFonts w:ascii="Times New Roman" w:eastAsia="黑体" w:hAnsi="Times New Roman" w:cs="Times New Roman"/>
          <w:b w:val="0"/>
          <w:sz w:val="28"/>
          <w:szCs w:val="28"/>
        </w:rPr>
        <w:t>1.</w:t>
      </w:r>
      <w:r w:rsidR="008C5B35" w:rsidRPr="001F6C23">
        <w:rPr>
          <w:rFonts w:ascii="Times New Roman" w:eastAsia="黑体" w:hAnsi="Times New Roman" w:cs="Times New Roman"/>
          <w:b w:val="0"/>
          <w:sz w:val="28"/>
          <w:szCs w:val="28"/>
        </w:rPr>
        <w:t>2</w:t>
      </w:r>
      <w:r w:rsidRPr="001F6C23">
        <w:rPr>
          <w:rFonts w:ascii="Times New Roman" w:eastAsia="黑体" w:hAnsi="黑体" w:cs="Times New Roman"/>
          <w:b w:val="0"/>
          <w:sz w:val="28"/>
          <w:szCs w:val="28"/>
        </w:rPr>
        <w:t>煤炭采选业清洁生产标准的必要性</w:t>
      </w:r>
      <w:bookmarkEnd w:id="3"/>
    </w:p>
    <w:p w:rsidR="00DF4975" w:rsidRPr="001F6C23" w:rsidRDefault="00DF4975" w:rsidP="00B4456C">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清洁生产是以综合预防污染为目的的环境战略，是实施可持续发展战略的重要组成部分，是实现经济和环境协调发展的一项重要措施。近年来，国内企业开展清洁生产的意识逐年增加。推广清洁生产，促进我国生产企业通过逐步改进工艺，使用清洁的能源和原料，采用先进的技术和装备，综合利用可替代资源，实现污染控制重点由末端控制向生产全过程控制转变，从而提高资源利用率，降低能源消耗，减少污染物排放。从源头削减污染是贯彻和落实科学发展观和建立和谐社会、资源节约型环境友好型社会，实现循环经济和产业绿色生态化的一项重要战略举措。国家已颁布《中华人民共和国清洁生产促进法》，国家发改委和国家环保总局制定了《清洁生产审核暂行办法》，国内开展清洁生产审核的企业逐年增加。但是实践过程中，如何判断一个企业或者一个生产过程是否达到清洁生产要求一直比较困难。由于缺乏统一的标准，在某种程度上制约了清洁生产工作的开展。</w:t>
      </w:r>
    </w:p>
    <w:p w:rsidR="00DF4975" w:rsidRPr="001F6C23" w:rsidRDefault="00FB5C47"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Pr>
          <w:rFonts w:ascii="Times New Roman" w:eastAsia="黑体" w:hAnsi="Times New Roman" w:cs="Times New Roman"/>
          <w:noProof/>
          <w:kern w:val="0"/>
          <w:sz w:val="24"/>
          <w:szCs w:val="24"/>
        </w:rPr>
        <w:lastRenderedPageBreak/>
        <w:pict>
          <v:group id="组合 54" o:spid="_x0000_s1026" style="position:absolute;left:0;text-align:left;margin-left:176.05pt;margin-top:55.2pt;width:237.05pt;height:564.35pt;z-index:251659264;mso-position-horizontal-relative:margin;mso-position-vertical-relative:margin" coordsize="4965,11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">
            <v:rect id="Rectangle 56" o:spid="_x0000_s1027" style="position:absolute;left:289;top:8833;width:462;height:8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fsMA&#10;AADbAAAADwAAAGRycy9kb3ducmV2LnhtbESPQWvCQBSE7wX/w/IEb3VXbYJGVxFBEGoPVcHrI/tM&#10;gtm3Mbtq+u+7QqHHYWa+YRarztbiQa2vHGsYDRUI4tyZigsNp+P2fQrCB2SDtWPS8EMeVsve2wIz&#10;4578TY9DKESEsM9QQxlCk0np85Is+qFriKN3ca3FEGVbSNPiM8JtLcdKpdJixXGhxIY2JeXXw91q&#10;wPTD3L4uk/3x857irOjUNjkrrQf9bj0HEagL/+G/9s5oSBJ4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fsMAAADbAAAADwAAAAAAAAAAAAAAAACYAgAAZHJzL2Rv&#10;d25yZXYueG1sUEsFBgAAAAAEAAQA9QAAAIgDAAAAAA==&#10;" stroked="f">
              <v:textbox>
                <w:txbxContent>
                  <w:p w:rsidR="008C5B35" w:rsidRDefault="008C5B35" w:rsidP="008C5B35">
                    <w:r>
                      <w:rPr>
                        <w:rFonts w:hint="eastAsia"/>
                      </w:rPr>
                      <w:t>修</w:t>
                    </w:r>
                  </w:p>
                  <w:p w:rsidR="008C5B35" w:rsidRDefault="008C5B35" w:rsidP="008C5B35">
                    <w:r>
                      <w:rPr>
                        <w:rFonts w:hint="eastAsia"/>
                      </w:rPr>
                      <w:t>改</w:t>
                    </w:r>
                  </w:p>
                </w:txbxContent>
              </v:textbox>
            </v:rect>
            <v:rect id="Rectangle 57" o:spid="_x0000_s1028" style="position:absolute;left:4489;top:7779;width:463;height:16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AmEcIA&#10;AADbAAAADwAAAGRycy9kb3ducmV2LnhtbESP3YrCMBSE7wXfIRzBO02VtSzVKOIirF759wBnk2Nb&#10;2px0m6jdt98IgpfDzHzDLFadrcWdWl86VjAZJyCItTMl5wou5+3oE4QPyAZrx6Tgjzyslv3eAjPj&#10;Hnyk+ynkIkLYZ6igCKHJpPS6IIt+7Bri6F1dazFE2ebStPiIcFvLaZKk0mLJcaHAhjYF6ep0swoq&#10;vdZ2c9z+VKn++t1/XMNhdzFKDQfdeg4iUBfe4Vf72yiYpf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CYRwgAAANsAAAAPAAAAAAAAAAAAAAAAAJgCAABkcnMvZG93&#10;bnJldi54bWxQSwUGAAAAAAQABAD1AAAAhwMAAAAA&#10;" stroked="f">
              <v:textbox inset="2.53997mm,0,2.53997mm">
                <w:txbxContent>
                  <w:p w:rsidR="008C5B35" w:rsidRDefault="008C5B35" w:rsidP="008C5B35">
                    <w:pPr>
                      <w:spacing w:line="0" w:lineRule="atLeast"/>
                    </w:pPr>
                    <w:r>
                      <w:rPr>
                        <w:rFonts w:hint="eastAsia"/>
                      </w:rPr>
                      <w:t>提出修改意见</w:t>
                    </w:r>
                  </w:p>
                </w:txbxContent>
              </v:textbox>
            </v:rect>
            <v:rect id="Rectangle 58" o:spid="_x0000_s1029" style="position:absolute;left:4423;top:5721;width:463;height:11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textbox>
                <w:txbxContent>
                  <w:p w:rsidR="008C5B35" w:rsidRDefault="008C5B35" w:rsidP="008C5B35">
                    <w:pPr>
                      <w:spacing w:line="360" w:lineRule="auto"/>
                    </w:pPr>
                    <w:r>
                      <w:rPr>
                        <w:rFonts w:hint="eastAsia"/>
                      </w:rPr>
                      <w:t>反馈</w:t>
                    </w:r>
                  </w:p>
                </w:txbxContent>
              </v:textbox>
            </v:rect>
            <v:rect id="Rectangle 59" o:spid="_x0000_s1030" style="position:absolute;left:283;top:6658;width:463;height:8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textbox>
                <w:txbxContent>
                  <w:p w:rsidR="008C5B35" w:rsidRDefault="008C5B35" w:rsidP="008C5B35">
                    <w:r>
                      <w:rPr>
                        <w:rFonts w:hint="eastAsia"/>
                      </w:rPr>
                      <w:t>修</w:t>
                    </w:r>
                  </w:p>
                  <w:p w:rsidR="008C5B35" w:rsidRDefault="008C5B35" w:rsidP="008C5B35">
                    <w:r>
                      <w:rPr>
                        <w:rFonts w:hint="eastAsia"/>
                      </w:rPr>
                      <w:t>订</w:t>
                    </w:r>
                  </w:p>
                </w:txbxContent>
              </v:textbox>
            </v:rect>
            <v:rect id="Rectangle 60" o:spid="_x0000_s1031" style="position:absolute;left:95;width:4581;height:5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rsidR="008C5B35" w:rsidRDefault="008C5B35" w:rsidP="008C5B35">
                    <w:pPr>
                      <w:jc w:val="center"/>
                    </w:pPr>
                    <w:r>
                      <w:rPr>
                        <w:rFonts w:hint="eastAsia"/>
                      </w:rPr>
                      <w:t>组成标准编制工作组</w:t>
                    </w:r>
                  </w:p>
                </w:txbxContent>
              </v:textbox>
            </v:rect>
            <v:line id="Line 61" o:spid="_x0000_s1032" style="position:absolute;visibility:visible" from="1009,554" to="1010,1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62" o:spid="_x0000_s1033" style="position:absolute;visibility:visible" from="3784,554" to="3785,1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e2sQAAADbAAAADwAAAGRycy9kb3ducmV2LnhtbESPQWsCMRSE7wX/Q3iCt5pdD1q3RhEX&#10;wYMtqKXn183rZunmZdnENf57Uyj0OMzMN8xqE20rBup941hBPs1AEFdON1wr+Ljsn19A+ICssXVM&#10;Cu7kYbMePa2w0O7GJxrOoRYJwr5ABSaErpDSV4Ys+qnriJP37XqLIcm+lrrHW4LbVs6ybC4tNpwW&#10;DHa0M1T9nK9WwcKUJ7mQ5fHyXg5Nvoxv8fNrqdRkHLevIALF8B/+ax+0gnkOv1/S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97axAAAANsAAAAPAAAAAAAAAAAA&#10;AAAAAKECAABkcnMvZG93bnJldi54bWxQSwUGAAAAAAQABAD5AAAAkgMAAAAA&#10;">
              <v:stroke endarrow="block"/>
            </v:line>
            <v:rect id="Rectangle 63" o:spid="_x0000_s1034" style="position:absolute;left:2925;top:1255;width:1762;height:6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HtX78A&#10;AADbAAAADwAAAGRycy9kb3ducmV2LnhtbESP0YrCMBRE3xf8h3AF39bUInWpRhFBkH0z+gGX5m5b&#10;bG5qE9v69xtB8HGYmTPMZjfaRvTU+dqxgsU8AUFcOFNzqeB6OX7/gPAB2WDjmBQ8ycNuO/naYG7c&#10;wGfqdShFhLDPUUEVQptL6YuKLPq5a4mj9+c6iyHKrpSmwyHCbSPTJMmkxZrjQoUtHSoqbvphFaSZ&#10;Pd2lls3vklZ9vbSah4dWajYd92sQgcbwCb/bJ6MgS+H1Jf4Auf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e1fvwAAANsAAAAPAAAAAAAAAAAAAAAAAJgCAABkcnMvZG93bnJl&#10;di54bWxQSwUGAAAAAAQABAD1AAAAhAMAAAAA&#10;">
              <v:textbox inset=",3.35pt,,2.8pt">
                <w:txbxContent>
                  <w:p w:rsidR="008C5B35" w:rsidRDefault="008C5B35" w:rsidP="008C5B35">
                    <w:pPr>
                      <w:spacing w:line="260" w:lineRule="exact"/>
                      <w:jc w:val="center"/>
                    </w:pPr>
                    <w:r>
                      <w:rPr>
                        <w:rFonts w:hint="eastAsia"/>
                      </w:rPr>
                      <w:t>确定技术路线</w:t>
                    </w:r>
                  </w:p>
                  <w:p w:rsidR="008C5B35" w:rsidRDefault="008C5B35" w:rsidP="008C5B35">
                    <w:pPr>
                      <w:spacing w:line="260" w:lineRule="exact"/>
                      <w:jc w:val="center"/>
                    </w:pPr>
                    <w:r>
                      <w:rPr>
                        <w:rFonts w:hint="eastAsia"/>
                      </w:rPr>
                      <w:t>制定工作方案</w:t>
                    </w:r>
                  </w:p>
                </w:txbxContent>
              </v:textbox>
            </v:rect>
            <v:rect id="Rectangle 64" o:spid="_x0000_s1035" style="position:absolute;left:139;top:2272;width:3314;height: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KpbwA&#10;AADbAAAADwAAAGRycy9kb3ducmV2LnhtbESPzQrCMBCE74LvEFbwpqkKItUoIgiiJ6uCx6VZ22Kz&#10;KU3U+PZGEDwO8/Mxi1UwtXhS6yrLCkbDBARxbnXFhYLzaTuYgXAeWWNtmRS8ycFq2e0sMNX2xUd6&#10;Zr4QcYRdigpK75tUSpeXZNANbUMcvZttDfoo20LqFl9x3NRynCRTabDiSCixoU1J+T17mMh1hwtl&#10;WbjwLWgf9qcrnxOrVL8X1nMQnoL/h3/tnVYwncD3S/w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b8IqlvAAAANsAAAAPAAAAAAAAAAAAAAAAAJgCAABkcnMvZG93bnJldi54&#10;bWxQSwUGAAAAAAQABAD1AAAAgQMAAAAA&#10;">
              <v:textbox inset="2.53997mm,0,2.53997mm,0">
                <w:txbxContent>
                  <w:p w:rsidR="008C5B35" w:rsidRDefault="008C5B35" w:rsidP="008C5B35">
                    <w:pPr>
                      <w:spacing w:line="280" w:lineRule="exact"/>
                    </w:pPr>
                    <w:r>
                      <w:rPr>
                        <w:rFonts w:hint="eastAsia"/>
                      </w:rPr>
                      <w:t>研究国家和地方产业政策、环境法规、标准文件及其它文献材料</w:t>
                    </w:r>
                  </w:p>
                  <w:p w:rsidR="008C5B35" w:rsidRDefault="008C5B35" w:rsidP="008C5B35">
                    <w:pPr>
                      <w:spacing w:line="280" w:lineRule="exact"/>
                    </w:pPr>
                  </w:p>
                </w:txbxContent>
              </v:textbox>
            </v:rect>
            <v:line id="Line 65" o:spid="_x0000_s1036" style="position:absolute;visibility:visible" from="1042,1786" to="1043,2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rect id="Rectangle 66" o:spid="_x0000_s1037" style="position:absolute;left:128;top:1255;width:1762;height:6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textbox>
                <w:txbxContent>
                  <w:p w:rsidR="008C5B35" w:rsidRDefault="008C5B35" w:rsidP="00DD02C1">
                    <w:pPr>
                      <w:spacing w:beforeLines="30" w:before="93"/>
                      <w:jc w:val="center"/>
                    </w:pPr>
                    <w:r>
                      <w:rPr>
                        <w:rFonts w:hint="eastAsia"/>
                      </w:rPr>
                      <w:t>收集资料</w:t>
                    </w:r>
                  </w:p>
                </w:txbxContent>
              </v:textbox>
            </v:rect>
            <v:line id="Line 67" o:spid="_x0000_s1038" style="position:absolute;visibility:visible" from="3817,1899" to="3818,3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line id="Line 68" o:spid="_x0000_s1039" style="position:absolute;visibility:visible" from="1064,2917" to="1065,3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bjNcQAAADbAAAADwAAAGRycy9kb3ducmV2LnhtbESPQWvCQBSE74L/YXlCb7qxB6Opq4ih&#10;0ENbMIrn1+xrNjT7NmS3cfvvu4WCx2FmvmG2+2g7MdLgW8cKlosMBHHtdMuNgsv5eb4G4QOyxs4x&#10;KfghD/vddLLFQrsbn2isQiMShH2BCkwIfSGlrw1Z9AvXEyfv0w0WQ5JDI/WAtwS3nXzMspW02HJa&#10;MNjT0VD9VX1bBbkpTzKX5ev5vRzb5Sa+xevHRqmHWTw8gQgUwz38337RClY5/H1JP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uM1xAAAANsAAAAPAAAAAAAAAAAA&#10;AAAAAKECAABkcnMvZG93bnJldi54bWxQSwUGAAAAAAQABAD5AAAAkgMAAAAA&#10;">
              <v:stroke endarrow="block"/>
            </v:line>
            <v:line id="Line 69" o:spid="_x0000_s1040" style="position:absolute;visibility:visible" from="2495,3772" to="2496,4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l3R8AAAADbAAAADwAAAGRycy9kb3ducmV2LnhtbERPy4rCMBTdD/gP4QruxlQXOlajiGXA&#10;xYzgA9fX5toUm5vSZGrm7ycLYZaH815tom1ET52vHSuYjDMQxKXTNVcKLufP9w8QPiBrbByTgl/y&#10;sFkP3laYa/fkI/WnUIkUwj5HBSaENpfSl4Ys+rFriRN3d53FkGBXSd3hM4XbRk6zbCYt1pwaDLa0&#10;M1Q+Tj9WwdwURzmXxdf5UPT1ZBG/4/W2UGo0jNsliEAx/Itf7r1WMEtj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Jd0fAAAAA2wAAAA8AAAAAAAAAAAAAAAAA&#10;oQIAAGRycy9kb3ducmV2LnhtbFBLBQYAAAAABAAEAPkAAACOAwAAAAA=&#10;">
              <v:stroke endarrow="block"/>
            </v:line>
            <v:rect id="_x0000_s1041" style="position:absolute;left:712;top:3290;width:3556;height:5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textbox>
                <w:txbxContent>
                  <w:p w:rsidR="008C5B35" w:rsidRDefault="008C5B35" w:rsidP="008C5B35">
                    <w:pPr>
                      <w:jc w:val="center"/>
                    </w:pPr>
                    <w:r>
                      <w:rPr>
                        <w:rFonts w:hint="eastAsia"/>
                      </w:rPr>
                      <w:t>召开启动会议</w:t>
                    </w:r>
                  </w:p>
                </w:txbxContent>
              </v:textbox>
            </v:rect>
            <v:line id="Line 71" o:spid="_x0000_s1042" style="position:absolute;visibility:visible" from="2529,5061" to="2530,5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btnMEAAADbAAAADwAAAGRycy9kb3ducmV2LnhtbERPS0sDMRC+C/6HMEJvNtse+libFnEp&#10;eKhCW/E8bsbN4maybOI2/ffOQejx43tvdtl3aqQhtoENzKYFKOI62JYbAx/n/eMKVEzIFrvAZOBK&#10;EXbb+7sNljZc+EjjKTVKQjiWaMCl1Jdax9qRxzgNPbFw32HwmAQOjbYDXiTcd3peFAvtsWVpcNjT&#10;i6P65/TrDSxdddRLXR3O79XYztb5LX9+rY2ZPOTnJ1CJcrqJ/92vVnyyXr7ID9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Zu2cwQAAANsAAAAPAAAAAAAAAAAAAAAA&#10;AKECAABkcnMvZG93bnJldi54bWxQSwUGAAAAAAQABAD5AAAAjwMAAAAA&#10;">
              <v:stroke endarrow="block"/>
            </v:line>
            <v:rect id="Rectangle 72" o:spid="_x0000_s1043" style="position:absolute;left:746;top:4387;width:3414;height:7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NNj8QA&#10;AADbAAAADwAAAGRycy9kb3ducmV2LnhtbESPT2vCQBTE74LfYXlCb2YTDyqpq5TSQkEo+KfQ42v2&#10;mazJvg3ZbYzf3hUEj8PM/IZZbQbbiJ46bxwryJIUBHHhtOFSwfHwOV2C8AFZY+OYFFzJw2Y9Hq0w&#10;1+7CO+r3oRQRwj5HBVUIbS6lLyqy6BPXEkfv5DqLIcqulLrDS4TbRs7SdC4tGo4LFbb0XlFR7/+t&#10;gnr7255/hg/TX+u/0mBG9Sz7VuplMry9ggg0hGf40f7SChYZ3L/EH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TY/EAAAA2wAAAA8AAAAAAAAAAAAAAAAAmAIAAGRycy9k&#10;b3ducmV2LnhtbFBLBQYAAAAABAAEAPUAAACJAwAAAAA=&#10;">
              <v:textbox inset=",,3.85pt">
                <w:txbxContent>
                  <w:p w:rsidR="008C5B35" w:rsidRDefault="008C5B35" w:rsidP="008C5B35">
                    <w:r>
                      <w:rPr>
                        <w:rFonts w:hint="eastAsia"/>
                      </w:rPr>
                      <w:t>整理汇总工作成果，确定标准指标</w:t>
                    </w:r>
                  </w:p>
                </w:txbxContent>
              </v:textbox>
            </v:rect>
            <v:line id="Line 73" o:spid="_x0000_s1044" style="position:absolute;visibility:visible" from="2529,6090" to="2530,6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jWcMQAAADbAAAADwAAAGRycy9kb3ducmV2LnhtbESPQWvCQBSE7wX/w/IK3uomHrSmrqEY&#10;Ch5sQS09v2af2WD2bchu4/rv3UKhx2Hmm2HWZbSdGGnwrWMF+SwDQVw73XKj4PP09vQMwgdkjZ1j&#10;UnAjD+Vm8rDGQrsrH2g8hkakEvYFKjAh9IWUvjZk0c9cT5y8sxsshiSHRuoBr6ncdnKeZQtpseW0&#10;YLCnraH6cvyxCpamOsilrPanj2ps81V8j1/fK6Wmj/H1BUSgGP7Df/ROJ24O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ZwxAAAANsAAAAPAAAAAAAAAAAA&#10;AAAAAKECAABkcnMvZG93bnJldi54bWxQSwUGAAAAAAQABAD5AAAAkgMAAAAA&#10;">
              <v:stroke endarrow="block"/>
            </v:line>
            <v:rect id="Rectangle 74" o:spid="_x0000_s1045" style="position:absolute;left:790;top:5666;width:3392;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12Y8QA&#10;AADbAAAADwAAAGRycy9kb3ducmV2LnhtbESPQWvCQBSE7wX/w/IEb3WTCK1EVymiIAiF2go9vmaf&#10;yTbZtyG7JvHfdwuFHoeZ+YZZb0fbiJ46bxwrSOcJCOLCacOlgo/3w+MShA/IGhvHpOBOHrabycMa&#10;c+0GfqP+HEoRIexzVFCF0OZS+qIii37uWuLoXV1nMUTZlVJ3OES4bWSWJE/SouG4UGFLu4qK+nyz&#10;CurTZ/t9Gfemv9dfpcGU6ix9VWo2HV9WIAKN4T/81z5qBc8L+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9dmPEAAAA2wAAAA8AAAAAAAAAAAAAAAAAmAIAAGRycy9k&#10;b3ducmV2LnhtbFBLBQYAAAAABAAEAPUAAACJAwAAAAA=&#10;">
              <v:textbox inset=",,3.85pt">
                <w:txbxContent>
                  <w:p w:rsidR="008C5B35" w:rsidRDefault="008C5B35" w:rsidP="008C5B35">
                    <w:pPr>
                      <w:jc w:val="center"/>
                    </w:pPr>
                    <w:r>
                      <w:rPr>
                        <w:rFonts w:hint="eastAsia"/>
                      </w:rPr>
                      <w:t>提交标准征求意见稿和编制说明</w:t>
                    </w:r>
                  </w:p>
                </w:txbxContent>
              </v:textbox>
            </v:rect>
            <v:line id="Line 75" o:spid="_x0000_s1046" style="position:absolute;visibility:visible" from="15,4146" to="16,6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tnesQAAADbAAAADwAAAGRycy9kb3ducmV2LnhtbESPS2sCMRSF90L/Q7iF7mqmpagdJ0op&#10;CC584FhcXyZ3HnVyMybpOP33jVBweTiPj5MtB9OKnpxvLCt4GScgiAurG64UfB1XzzMQPiBrbC2T&#10;gl/ysFw8jDJMtb3ygfo8VCKOsE9RQR1Cl0rpi5oM+rHtiKNXWmcwROkqqR1e47hp5WuSTKTBhiOh&#10;xo4+ayrO+Y+J3KLauMvp+zysy+1mdeH+fXfcK/X0OHzMQQQawj38315rBd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2d6xAAAANsAAAAPAAAAAAAAAAAA&#10;AAAAAKECAABkcnMvZG93bnJldi54bWxQSwUGAAAAAAQABAD5AAAAkgMAAAAA&#10;">
              <v:stroke dashstyle="dash"/>
            </v:line>
            <v:line id="Line 76" o:spid="_x0000_s1047" style="position:absolute;visibility:visible" from="4952,4146" to="4953,6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fC4cQAAADbAAAADwAAAGRycy9kb3ducmV2LnhtbESPS2sCMRSF90L/Q7iF7mqmhaodJ0op&#10;CC584FhcXyZ3HnVyMybpOP33jVBweTiPj5MtB9OKnpxvLCt4GScgiAurG64UfB1XzzMQPiBrbC2T&#10;gl/ysFw8jDJMtb3ygfo8VCKOsE9RQR1Cl0rpi5oM+rHtiKNXWmcwROkqqR1e47hp5WuSTKTBhiOh&#10;xo4+ayrO+Y+J3KLauMvp+zysy+1mdeH+fXfcK/X0OHzMQQQawj38315rBd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N8LhxAAAANsAAAAPAAAAAAAAAAAA&#10;AAAAAKECAABkcnMvZG93bnJldi54bWxQSwUGAAAAAAQABAD5AAAAkgMAAAAA&#10;">
              <v:stroke dashstyle="dash"/>
            </v:line>
            <v:rect id="Rectangle 77" o:spid="_x0000_s1048" style="position:absolute;left:834;top:7776;width:3435;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rV+8QA&#10;AADbAAAADwAAAGRycy9kb3ducmV2LnhtbESPzWrDMBCE74W+g9hCbo1sH9LgRjGltFAIBPIHPW6s&#10;ja3aWhlLcZy3jwqBHIeZ+YZZFKNtxUC9N44VpNMEBHHptOFKwX73/ToH4QOyxtYxKbiSh2L5/LTA&#10;XLsLb2jYhkpECPscFdQhdLmUvqzJop+6jjh6J9dbDFH2ldQ9XiLctjJLkpm0aDgu1NjRZ01lsz1b&#10;Bc3qt/s7jF9muDbHymBKTZaulZq8jB/vIAKN4RG+t3+0grcZ/H+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K1fvEAAAA2wAAAA8AAAAAAAAAAAAAAAAAmAIAAGRycy9k&#10;b3ducmV2LnhtbFBLBQYAAAAABAAEAPUAAACJAwAAAAA=&#10;">
              <v:textbox inset=",,3.85pt">
                <w:txbxContent>
                  <w:p w:rsidR="008C5B35" w:rsidRDefault="008C5B35" w:rsidP="008C5B35">
                    <w:pPr>
                      <w:jc w:val="left"/>
                      <w:rPr>
                        <w:spacing w:val="-12"/>
                      </w:rPr>
                    </w:pPr>
                    <w:r>
                      <w:rPr>
                        <w:rFonts w:hint="eastAsia"/>
                        <w:spacing w:val="-12"/>
                      </w:rPr>
                      <w:t>汇总处理意见，编制标准送审稿及编制说明</w:t>
                    </w:r>
                  </w:p>
                </w:txbxContent>
              </v:textbox>
            </v:rect>
            <v:line id="Line 78" o:spid="_x0000_s1049" style="position:absolute;visibility:visible" from="15,6427" to="16,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n5DcQAAADbAAAADwAAAGRycy9kb3ducmV2LnhtbESPzWrCQBSF90LfYbiF7nTSLoyNjlIK&#10;gou0xVi6vmSuSTRzJ86MSfr2HUHo8nB+Ps5qM5pW9OR8Y1nB8ywBQVxa3XCl4PuwnS5A+ICssbVM&#10;Cn7Jw2b9MFlhpu3Ae+qLUIk4wj5DBXUIXSalL2sy6Ge2I47e0TqDIUpXSe1wiOOmlS9JMpcGG46E&#10;Gjt6r6k8F1cTuWWVu8vP6Tzujh/59sL96+fhS6mnx/FtCSLQGP7D9/ZOK0hTuH2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qfkNxAAAANsAAAAPAAAAAAAAAAAA&#10;AAAAAKECAABkcnMvZG93bnJldi54bWxQSwUGAAAAAAQABAD5AAAAkgMAAAAA&#10;">
              <v:stroke dashstyle="dash"/>
            </v:line>
            <v:line id="Line 79" o:spid="_x0000_s1050" style="position:absolute;visibility:visible" from="4963,6442" to="4964,8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Ztf8EAAADbAAAADwAAAGRycy9kb3ducmV2LnhtbERPTWvCQBC9F/wPywje6sYebE1dpQiC&#10;B61UpechOyap2dm4u43x3zuHQo+P9z1f9q5RHYVYezYwGWegiAtvay4NnI7r5zdQMSFbbDyTgTtF&#10;WC4GT3PMrb/xF3WHVCoJ4ZijgSqlNtc6FhU5jGPfEgt39sFhEhhKbQPeJNw1+iXLptphzdJQYUur&#10;iorL4ddJb1Fuw/X759Jvzrvt+srd7PO4N2Y07D/eQSXq07/4z72xBl5lrHyRH6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m1/wQAAANsAAAAPAAAAAAAAAAAAAAAA&#10;AKECAABkcnMvZG93bnJldi54bWxQSwUGAAAAAAQABAD5AAAAjwMAAAAA&#10;">
              <v:stroke dashstyle="dash"/>
            </v:line>
            <v:line id="Line 80" o:spid="_x0000_s1051" style="position:absolute;visibility:visible" from="2551,7164" to="2552,7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rect id="Rectangle 81" o:spid="_x0000_s1052" style="position:absolute;left:823;top:6696;width:3347;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qYM8AA&#10;AADbAAAADwAAAGRycy9kb3ducmV2LnhtbERPTYvCMBC9C/6HMAveNK0HkW6jiKwgLCzoruBxthnb&#10;2GZSmljrvzcHwePjfefrwTaip84bxwrSWQKCuHDacKng73c3XYLwAVlj45gUPMjDejUe5Zhpd+cD&#10;9cdQihjCPkMFVQhtJqUvKrLoZ64ljtzFdRZDhF0pdYf3GG4bOU+ShbRoODZU2NK2oqI+3qyC+vvc&#10;Xk/Dl+kf9X9pMKV6nv4oNfkYNp8gAg3hLX6591rBMq6PX+IPk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7qYM8AAAADbAAAADwAAAAAAAAAAAAAAAACYAgAAZHJzL2Rvd25y&#10;ZXYueG1sUEsFBgAAAAAEAAQA9QAAAIUDAAAAAA==&#10;">
              <v:textbox inset=",,3.85pt">
                <w:txbxContent>
                  <w:p w:rsidR="008C5B35" w:rsidRDefault="008C5B35" w:rsidP="008C5B35">
                    <w:pPr>
                      <w:jc w:val="center"/>
                    </w:pPr>
                    <w:r>
                      <w:rPr>
                        <w:rFonts w:hint="eastAsia"/>
                      </w:rPr>
                      <w:t>广泛征求意见和建议</w:t>
                    </w:r>
                  </w:p>
                </w:txbxContent>
              </v:textbox>
            </v:rect>
            <v:line id="Line 82" o:spid="_x0000_s1053" style="position:absolute;visibility:visible" from="2551,8261" to="2552,8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4IMQAAADbAAAADwAAAGRycy9kb3ducmV2LnhtbESPT2sCMRTE7wW/Q3hCbzW7PVRdjSIu&#10;hR7agn/w/Nw8N4ubl2WTrum3bwqCx2FmfsMs19G2YqDeN44V5JMMBHHldMO1guPh/WUGwgdkja1j&#10;UvBLHtar0dMSC+1uvKNhH2qRIOwLVGBC6AopfWXIop+4jjh5F9dbDEn2tdQ93hLctvI1y96kxYbT&#10;gsGOtoaq6/7HKpiaciensvw8fJdDk8/jVzyd50o9j+NmASJQDI/wvf2hFcxy+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ggxAAAANsAAAAPAAAAAAAAAAAA&#10;AAAAAKECAABkcnMvZG93bnJldi54bWxQSwUGAAAAAAQABAD5AAAAkgMAAAAA&#10;">
              <v:stroke endarrow="block"/>
            </v:line>
            <v:line id="Line 83" o:spid="_x0000_s1054" style="position:absolute;visibility:visible" from="2562,9301" to="2563,9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v:rect id="Rectangle 84" o:spid="_x0000_s1055" style="position:absolute;left:856;top:8889;width:3403;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gGRMMA&#10;AADbAAAADwAAAGRycy9kb3ducmV2LnhtbESP3WrCQBSE74W+w3IK3ukmCiKpq5TSQkEQ/INeHrPH&#10;ZJvs2ZBdY3x7VxC8HGbmG2ax6m0tOmq9cawgHScgiHOnDRcKDvuf0RyED8gaa8ek4EYeVsu3wQIz&#10;7a68pW4XChEh7DNUUIbQZFL6vCSLfuwa4uidXWsxRNkWUrd4jXBby0mSzKRFw3GhxIa+Ssqr3cUq&#10;qNZ/zf+x/zbdrToVBlOqJulGqeF7//kBIlAfXuFn+1crmE/h8SX+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2gGRMMAAADbAAAADwAAAAAAAAAAAAAAAACYAgAAZHJzL2Rv&#10;d25yZXYueG1sUEsFBgAAAAAEAAQA9QAAAIgDAAAAAA==&#10;">
              <v:textbox inset=",,3.85pt">
                <w:txbxContent>
                  <w:p w:rsidR="008C5B35" w:rsidRDefault="008C5B35" w:rsidP="008C5B35">
                    <w:pPr>
                      <w:jc w:val="center"/>
                    </w:pPr>
                    <w:r>
                      <w:rPr>
                        <w:rFonts w:hint="eastAsia"/>
                      </w:rPr>
                      <w:t>对标准草案进行技术、格式审查</w:t>
                    </w:r>
                  </w:p>
                </w:txbxContent>
              </v:textbox>
            </v:rect>
            <v:rect id="Rectangle 87" o:spid="_x0000_s1056" style="position:absolute;left:878;top:9904;width:3413;height:6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3BdsUA&#10;AADbAAAADwAAAGRycy9kb3ducmV2LnhtbESPT4vCMBTE7wt+h/AEL6LpKqh0jSKuy+pF/Afi7dG8&#10;bYvNS2lird/eCMIeh5n5DTOdN6YQNVUut6zgsx+BIE6szjlVcDr+9CYgnEfWWFgmBQ9yMJ+1PqYY&#10;a3vnPdUHn4oAYRejgsz7MpbSJRkZdH1bEgfvz1YGfZBVKnWF9wA3hRxE0UgazDksZFjSMqPkergZ&#10;Bb+37rjWj+Ey2S66q+/LZrU7na9KddrN4guEp8b/h9/ttVYwGcHrS/gB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vcF2xQAAANsAAAAPAAAAAAAAAAAAAAAAAJgCAABkcnMv&#10;ZG93bnJldi54bWxQSwUGAAAAAAQABAD1AAAAigMAAAAA&#10;">
              <v:textbox inset="1.06mm,0,1.08mm">
                <w:txbxContent>
                  <w:p w:rsidR="008C5B35" w:rsidRDefault="008C5B35" w:rsidP="008C5B35">
                    <w:pPr>
                      <w:jc w:val="center"/>
                    </w:pPr>
                    <w:r>
                      <w:rPr>
                        <w:rFonts w:hint="eastAsia"/>
                      </w:rPr>
                      <w:t>编制标准报批稿及编制说明</w:t>
                    </w:r>
                  </w:p>
                  <w:p w:rsidR="008C5B35" w:rsidRDefault="008C5B35" w:rsidP="008C5B35">
                    <w:pPr>
                      <w:jc w:val="center"/>
                    </w:pPr>
                    <w:r>
                      <w:rPr>
                        <w:rFonts w:hint="eastAsia"/>
                      </w:rPr>
                      <w:t>并将材料上报</w:t>
                    </w:r>
                  </w:p>
                </w:txbxContent>
              </v:textbox>
            </v:rect>
            <v:line id="Line 88" o:spid="_x0000_s1057" style="position:absolute;visibility:visible" from="8,8716" to="9,11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yJKsIAAADbAAAADwAAAGRycy9kb3ducmV2LnhtbESPzYrCMBSF9wO+Q7iCuzHVhTrVKCII&#10;LtRhVFxfmmtbbW5qEmt9ezMwMMvD+fk4s0VrKtGQ86VlBYN+AoI4s7rkXMHpuP6cgPABWWNlmRS8&#10;yMNi3vmYYartk3+oOYRcxBH2KSooQqhTKX1WkEHftzVx9C7WGQxRulxqh884bio5TJKRNFhyJBRY&#10;06qg7HZ4mMjN8q27n6+3dnPZbdd3br72x2+let12OQURqA3/4b/2RiuYjOH3S/wBcv4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HyJKsIAAADbAAAADwAAAAAAAAAAAAAA&#10;AAChAgAAZHJzL2Rvd25yZXYueG1sUEsFBgAAAAAEAAQA+QAAAJADAAAAAA==&#10;">
              <v:stroke dashstyle="dash"/>
            </v:line>
            <v:line id="Line 89" o:spid="_x0000_s1058" style="position:absolute;visibility:visible" from="4964,8698" to="4965,11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MdWMAAAADbAAAADwAAAGRycy9kb3ducmV2LnhtbERPTWvCQBC9F/wPywi91Y0eiqauUgqC&#10;B7WopechOyap2dm4u8b47zsHwePjfc+XvWtURyHWng2MRxko4sLbmksDP8fV2xRUTMgWG89k4E4R&#10;lovByxxz62+8p+6QSiUhHHM0UKXU5lrHoiKHceRbYuFOPjhMAkOpbcCbhLtGT7LsXTusWRoqbOmr&#10;ouJ8uDrpLcpNuPz+nfv1abtZXbib7Y7fxrwO+88PUIn69BQ/3GtrYCpj5Yv8AL3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HjHVjAAAAA2wAAAA8AAAAAAAAAAAAAAAAA&#10;oQIAAGRycy9kb3ducmV2LnhtbFBLBQYAAAAABAAEAPkAAACOAwAAAAA=&#10;">
              <v:stroke dashstyle="dash"/>
            </v:line>
            <v:line id="Line 90" o:spid="_x0000_s1059" style="position:absolute;flip:x;visibility:visible" from="371,5901" to="779,5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line id="Line 91" o:spid="_x0000_s1060" style="position:absolute;visibility:visible" from="377,5901" to="378,7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92" o:spid="_x0000_s1061" style="position:absolute;visibility:visible" from="371,7919" to="83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au/cQAAADbAAAADwAAAGRycy9kb3ducmV2LnhtbESPzWrDMBCE74G8g9hAb4nsHpraiRJC&#10;TaGHppAfet5aG8vEWhlLddS3rwKFHoeZ+YZZb6PtxEiDbx0ryBcZCOLa6ZYbBefT6/wZhA/IGjvH&#10;pOCHPGw308kaS+1ufKDxGBqRIOxLVGBC6EspfW3Iol+4njh5FzdYDEkOjdQD3hLcdvIxy56kxZbT&#10;gsGeXgzV1+O3VbA01UEuZfV++qjGNi/iPn5+FUo9zOJuBSJQDP/hv/ab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q79xAAAANsAAAAPAAAAAAAAAAAA&#10;AAAAAKECAABkcnMvZG93bnJldi54bWxQSwUGAAAAAAQABAD5AAAAkgMAAAAA&#10;">
              <v:stroke endarrow="block"/>
            </v:line>
            <v:line id="Line 93" o:spid="_x0000_s1062" style="position:absolute;visibility:visible" from="4170,6902" to="4512,6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94" o:spid="_x0000_s1063" style="position:absolute;flip:y;visibility:visible" from="4517,5963" to="4518,6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K/T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82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Cv07GAAAA2wAAAA8AAAAAAAAA&#10;AAAAAAAAoQIAAGRycy9kb3ducmV2LnhtbFBLBQYAAAAABAAEAPkAAACUAwAAAAA=&#10;"/>
            <v:line id="Line 95" o:spid="_x0000_s1064" style="position:absolute;flip:x;visibility:visible" from="4192,5969" to="4512,5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eNK8QAAADbAAAADwAAAGRycy9kb3ducmV2LnhtbESPQWvCQBCF7wX/wzJCL6FuqkU0uoq1&#10;FQTxoO2hxyE7JsHsbMhONf57Vyj0+HjzvjdvvuxcrS7UhsqzgddBCoo497biwsD31+ZlAioIssXa&#10;Mxm4UYDlovc0x8z6Kx/ocpRCRQiHDA2UIk2mdchLchgGviGO3sm3DiXKttC2xWuEu1oP03SsHVYc&#10;G0psaF1Sfj7+uvjGZs8fo1Hy7nSSTOnzR3apFmOe+91qBkqok//jv/TWGpi+wW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940rxAAAANsAAAAPAAAAAAAAAAAA&#10;AAAAAKECAABkcnMvZG93bnJldi54bWxQSwUGAAAAAAQABAD5AAAAkgMAAAAA&#10;">
              <v:stroke endarrow="block"/>
            </v:line>
            <v:line id="Line 96" o:spid="_x0000_s1065" style="position:absolute;flip:x;visibility:visible" from="371,8113" to="823,8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eCocYAAADbAAAADwAAAGRycy9kb3ducmV2LnhtbESPT2sCMRTE74LfITzBS6nZSlt0axQR&#10;hB68+IeV3l43r5tlNy/bJNXttzeFgsdhZn7DLFa9bcWFfKgdK3iaZCCIS6drrhScjtvHGYgQkTW2&#10;jknBLwVYLYeDBebaXXlPl0OsRIJwyFGBibHLpQylIYth4jri5H05bzEm6SupPV4T3LZymmWv0mLN&#10;acFgRxtDZXP4sQrkbPfw7defz03RnM9zU5RF97FTajzq128gIvXxHv5vv2sF8x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ngqHGAAAA2wAAAA8AAAAAAAAA&#10;AAAAAAAAoQIAAGRycy9kb3ducmV2LnhtbFBLBQYAAAAABAAEAPkAAACUAwAAAAA=&#10;"/>
            <v:line id="Line 97" o:spid="_x0000_s1066" style="position:absolute;visibility:visible" from="382,8121" to="383,10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98" o:spid="_x0000_s1067" style="position:absolute;visibility:visible" from="382,10190" to="889,1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OTEsQAAADbAAAADwAAAGRycy9kb3ducmV2LnhtbESPzWrDMBCE74W+g9hCbo2cHuLaiRJK&#10;TSCHtJAfet5aG8vUWhlLcZS3jwqFHoeZ+YZZrqPtxEiDbx0rmE0zEMS10y03Ck7HzfMrCB+QNXaO&#10;ScGNPKxXjw9LLLW78p7GQ2hEgrAvUYEJoS+l9LUhi37qeuLknd1gMSQ5NFIPeE1w28mXLJtLiy2n&#10;BYM9vRuqfw4XqyA31V7mstodP6uxnRXxI359F0pNnuLbAkSgGP7Df+2tVlDk8Psl/QC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g5MSxAAAANsAAAAPAAAAAAAAAAAA&#10;AAAAAKECAABkcnMvZG93bnJldi54bWxQSwUGAAAAAAQABAD5AAAAkgMAAAAA&#10;">
              <v:stroke endarrow="block"/>
            </v:line>
            <v:line id="Line 99" o:spid="_x0000_s1068" style="position:absolute;visibility:visible" from="4258,9123" to="4600,9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100" o:spid="_x0000_s1069" style="position:absolute;flip:y;visibility:visible" from="4594,8087" to="4595,9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line id="Line 101" o:spid="_x0000_s1070" style="position:absolute;flip:x;visibility:visible" from="4268,8080" to="4599,8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6X2cQAAADcAAAADwAAAGRycy9kb3ducmV2LnhtbESPQUsDQQyF74L/YYjgZbEzbUF07bTY&#10;1kJBPFg9eAw7cXdxJ7PspO36782h4C2PvO/lZbEaY2dONOQ2sYfpxIEhrlJoufbw+bG7ewCTBTlg&#10;l5g8/FKG1fL6aoFlSGd+p9NBaqMhnEv00Ij0pbW5aihinqSeWHffaYgoKofahgHPGh47O3Pu3kZs&#10;WS802NOmoerncIxaY/fG2/m8WEdbFI/08iWvzor3tzfj8xMYoVH+zRd6H5RzWl+f0Qns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vpfZxAAAANwAAAAPAAAAAAAAAAAA&#10;AAAAAKECAABkcnMvZG93bnJldi54bWxQSwUGAAAAAAQABAD5AAAAkgMAAAAA&#10;">
              <v:stroke endarrow="block"/>
            </v:line>
            <v:line id="Line 102" o:spid="_x0000_s1071" style="position:absolute;flip:y;visibility:visible" from="11,4130" to="4945,4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oKL8AAADcAAAADwAAAGRycy9kb3ducmV2LnhtbERPTYvCMBC9C/6HMII3TRVcpBpFREVk&#10;L1v1Pm3GtNhMShO1/vvNwoK3ebzPWa47W4sntb5yrGAyTkAQF05XbBRczvvRHIQPyBprx6TgTR7W&#10;q35vial2L/6hZxaMiCHsU1RQhtCkUvqiJIt+7BriyN1cazFE2BqpW3zFcFvLaZJ8SYsVx4YSG9qW&#10;VNyzh1WQ7zZXc8qvOzvlb30wsyxnmSk1HHSbBYhAXfiI/91HHecnE/h7Jl4gV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CkoKL8AAADcAAAADwAAAAAAAAAAAAAAAACh&#10;AgAAZHJzL2Rvd25yZXYueG1sUEsFBgAAAAAEAAQA+QAAAI0DAAAAAA==&#10;">
              <v:stroke dashstyle="dash"/>
            </v:line>
            <v:line id="Line 103" o:spid="_x0000_s1072" style="position:absolute;flip:y;visibility:visible" from="11,6294" to="4945,6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u2X78AAADcAAAADwAAAGRycy9kb3ducmV2LnhtbERPTYvCMBC9C/sfwix409SCIl2jiOiy&#10;LF6s633ajGmxmZQmavffG0HwNo/3OYtVbxtxo87XjhVMxgkI4tLpmo2Cv+NuNAfhA7LGxjEp+CcP&#10;q+XHYIGZdnc+0C0PRsQQ9hkqqEJoMyl9WZFFP3YtceTOrrMYIuyM1B3eY7htZJokM2mx5thQYUub&#10;ispLfrUKiu36ZH6L09amvNffZpoXLHOlhp/9+gtEoD68xS/3j47zkxSez8QL5PI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Pu2X78AAADcAAAADwAAAAAAAAAAAAAAAACh&#10;AgAAZHJzL2Rvd25yZXYueG1sUEsFBgAAAAAEAAQA+QAAAI0DAAAAAA==&#10;">
              <v:stroke dashstyle="dash"/>
            </v:line>
            <v:line id="Line 104" o:spid="_x0000_s1073" style="position:absolute;flip:y;visibility:visible" from="11,6426" to="4945,6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cTxMAAAADcAAAADwAAAGRycy9kb3ducmV2LnhtbERPTYvCMBC9L/gfwgje1lRFka5RRFwR&#10;8WJd79NmNi3bTEqT1frvjSB4m8f7nMWqs7W4UusrxwpGwwQEceF0xUbBz/n7cw7CB2SNtWNScCcP&#10;q2XvY4Gpdjc+0TULRsQQ9ikqKENoUil9UZJFP3QNceR+XWsxRNgaqVu8xXBby3GSzKTFimNDiQ1t&#10;Sir+sn+rIN+uL+aQX7Z2zEe9M9MsZ5kpNeh36y8QgbrwFr/cex3nJxN4PhMvkM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u3E8TAAAAA3AAAAA8AAAAAAAAAAAAAAAAA&#10;oQIAAGRycy9kb3ducmV2LnhtbFBLBQYAAAAABAAEAPkAAACOAwAAAAA=&#10;">
              <v:stroke dashstyle="dash"/>
            </v:line>
            <v:line id="Line 105" o:spid="_x0000_s1074" style="position:absolute;flip:y;visibility:visible" from="6,8551" to="4939,8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6LsMAAAADcAAAADwAAAGRycy9kb3ducmV2LnhtbERPTYvCMBC9L/gfwgje1lRRka5RRFwR&#10;8WJd79NmNi3bTEqT1frvjSB4m8f7nMWqs7W4UusrxwpGwwQEceF0xUbBz/n7cw7CB2SNtWNScCcP&#10;q2XvY4Gpdjc+0TULRsQQ9ikqKENoUil9UZJFP3QNceR+XWsxRNgaqVu8xXBby3GSzKTFimNDiQ1t&#10;Sir+sn+rIN+uL+aQX7Z2zEe9M9MsZ5kpNeh36y8QgbrwFr/cex3nJxN4PhMvkM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Rei7DAAAAA3AAAAA8AAAAAAAAAAAAAAAAA&#10;oQIAAGRycy9kb3ducmV2LnhtbFBLBQYAAAAABAAEAPkAAACOAwAAAAA=&#10;">
              <v:stroke dashstyle="dash"/>
            </v:line>
            <v:line id="Line 106" o:spid="_x0000_s1075" style="position:absolute;flip:y;visibility:visible" from="0,8698" to="4934,8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IuK8EAAADcAAAADwAAAGRycy9kb3ducmV2LnhtbERP32vCMBB+H/g/hBP2NlMLyuiMIkPH&#10;GL7Yre/X5paWNZeSZLX7740g7O0+vp+32U22FyP50DlWsFxkIIgbpzs2Cr4+j0/PIEJE1tg7JgV/&#10;FGC3nT1ssNDuwmcay2hECuFQoII2xqGQMjQtWQwLNxAn7tt5izFBb6T2eEnhtpd5lq2lxY5TQ4sD&#10;vbbU/JS/VkF92Ffmo64ONueTfjOrsmZZKvU4n/YvICJN8V98d7/rND9bwe2ZdIHcX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Ei4rwQAAANwAAAAPAAAAAAAAAAAAAAAA&#10;AKECAABkcnMvZG93bnJldi54bWxQSwUGAAAAAAQABAD5AAAAjwMAAAAA&#10;">
              <v:stroke dashstyle="dash"/>
            </v:line>
            <v:line id="Line 107" o:spid="_x0000_s1076" style="position:absolute;flip:y;visibility:visible" from="0,11743" to="4933,11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CwXMEAAADcAAAADwAAAGRycy9kb3ducmV2LnhtbERP32vCMBB+H/g/hBP2NlMLk9EZRYbK&#10;GL7Yre/X5paWNZeSxNr994sg7O0+vp+33k62FyP50DlWsFxkIIgbpzs2Cr4+D08vIEJE1tg7JgW/&#10;FGC7mT2ssdDuymcay2hECuFQoII2xqGQMjQtWQwLNxAn7tt5izFBb6T2eE3htpd5lq2kxY5TQ4sD&#10;vbXU/JQXq6De7yrzUVd7m/NJH81zWbMslXqcT7tXEJGm+C++u991mp+t4PZMu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wLBcwQAAANwAAAAPAAAAAAAAAAAAAAAA&#10;AKECAABkcnMvZG93bnJldi54bWxQSwUGAAAAAAQABAD5AAAAjwMAAAAA&#10;">
              <v:stroke dashstyle="dash"/>
            </v:line>
            <w10:wrap type="square" anchorx="margin" anchory="margin"/>
          </v:group>
        </w:pict>
      </w:r>
      <w:r w:rsidR="007676C7" w:rsidRPr="001F6C23">
        <w:rPr>
          <w:rFonts w:ascii="Times New Roman" w:hAnsiTheme="minorEastAsia" w:cs="Times New Roman"/>
          <w:kern w:val="0"/>
          <w:sz w:val="24"/>
          <w:szCs w:val="24"/>
        </w:rPr>
        <w:t>本指标体系</w:t>
      </w:r>
      <w:r w:rsidR="00DF4975" w:rsidRPr="001F6C23">
        <w:rPr>
          <w:rFonts w:ascii="Times New Roman" w:hAnsiTheme="minorEastAsia" w:cs="Times New Roman"/>
          <w:kern w:val="0"/>
          <w:sz w:val="24"/>
          <w:szCs w:val="24"/>
        </w:rPr>
        <w:t>的制订将进一步推动我国煤炭采选行业清洁生产工作的全面实施和发展，为企业开展清洁生产提供技术支持和导向，使清洁生产工作更加标准化和规范化。促进我国煤炭采选行业环境保护工作向更高目标发展。</w:t>
      </w:r>
    </w:p>
    <w:p w:rsidR="00DF4975" w:rsidRPr="001F6C23" w:rsidRDefault="00DF4975" w:rsidP="00D47A03">
      <w:pPr>
        <w:pStyle w:val="1"/>
        <w:spacing w:before="20" w:after="20"/>
        <w:rPr>
          <w:rFonts w:ascii="Times New Roman" w:eastAsia="黑体" w:hAnsi="Times New Roman" w:cs="Times New Roman"/>
          <w:kern w:val="0"/>
          <w:sz w:val="24"/>
          <w:szCs w:val="24"/>
        </w:rPr>
      </w:pPr>
      <w:bookmarkStart w:id="4" w:name="_Toc446338137"/>
      <w:r w:rsidRPr="001F6C23">
        <w:rPr>
          <w:rFonts w:ascii="Times New Roman" w:eastAsia="黑体" w:hAnsi="Times New Roman" w:cs="Times New Roman"/>
          <w:b w:val="0"/>
          <w:sz w:val="32"/>
          <w:szCs w:val="32"/>
        </w:rPr>
        <w:t xml:space="preserve">2 </w:t>
      </w:r>
      <w:r w:rsidRPr="001F6C23">
        <w:rPr>
          <w:rFonts w:ascii="Times New Roman" w:eastAsia="黑体" w:hAnsi="黑体" w:cs="Times New Roman"/>
          <w:b w:val="0"/>
          <w:sz w:val="32"/>
          <w:szCs w:val="32"/>
        </w:rPr>
        <w:t>编制过程</w:t>
      </w:r>
      <w:bookmarkEnd w:id="4"/>
    </w:p>
    <w:p w:rsidR="000E45DF" w:rsidRPr="001F6C23" w:rsidRDefault="000E45DF" w:rsidP="00AD21D6">
      <w:pPr>
        <w:autoSpaceDE w:val="0"/>
        <w:autoSpaceDN w:val="0"/>
        <w:adjustRightInd w:val="0"/>
        <w:spacing w:line="360" w:lineRule="auto"/>
        <w:ind w:firstLineChars="200" w:firstLine="480"/>
        <w:jc w:val="left"/>
        <w:rPr>
          <w:rFonts w:ascii="Times New Roman" w:hAnsi="Times New Roman" w:cs="Times New Roman"/>
          <w:sz w:val="24"/>
          <w:szCs w:val="24"/>
        </w:rPr>
      </w:pPr>
      <w:r w:rsidRPr="001F6C23">
        <w:rPr>
          <w:rFonts w:ascii="Times New Roman" w:hAnsiTheme="minorEastAsia" w:cs="Times New Roman"/>
          <w:kern w:val="0"/>
          <w:sz w:val="24"/>
          <w:szCs w:val="24"/>
        </w:rPr>
        <w:t>本研究于</w:t>
      </w:r>
      <w:r w:rsidR="00AD21D6" w:rsidRPr="001F6C23">
        <w:rPr>
          <w:rFonts w:ascii="Times New Roman" w:hAnsi="Times New Roman" w:cs="Times New Roman"/>
          <w:kern w:val="0"/>
          <w:sz w:val="24"/>
          <w:szCs w:val="24"/>
        </w:rPr>
        <w:t>2014</w:t>
      </w:r>
      <w:r w:rsidRPr="001F6C23">
        <w:rPr>
          <w:rFonts w:ascii="Times New Roman" w:hAnsiTheme="minorEastAsia" w:cs="Times New Roman"/>
          <w:kern w:val="0"/>
          <w:sz w:val="24"/>
          <w:szCs w:val="24"/>
        </w:rPr>
        <w:t>年</w:t>
      </w:r>
      <w:r w:rsidR="00AD21D6" w:rsidRPr="001F6C23">
        <w:rPr>
          <w:rFonts w:ascii="Times New Roman" w:hAnsi="Times New Roman" w:cs="Times New Roman"/>
          <w:kern w:val="0"/>
          <w:sz w:val="24"/>
          <w:szCs w:val="24"/>
        </w:rPr>
        <w:t>10</w:t>
      </w:r>
      <w:r w:rsidRPr="001F6C23">
        <w:rPr>
          <w:rFonts w:ascii="Times New Roman" w:hAnsiTheme="minorEastAsia" w:cs="Times New Roman"/>
          <w:kern w:val="0"/>
          <w:sz w:val="24"/>
          <w:szCs w:val="24"/>
        </w:rPr>
        <w:t>月正式启动，经准备、调研、编制和提升四个阶段。</w:t>
      </w:r>
      <w:r w:rsidR="005A324A" w:rsidRPr="001F6C23">
        <w:rPr>
          <w:rFonts w:ascii="Times New Roman" w:hAnsiTheme="minorEastAsia" w:cs="Times New Roman"/>
          <w:kern w:val="0"/>
          <w:sz w:val="24"/>
          <w:szCs w:val="24"/>
        </w:rPr>
        <w:t>（见图</w:t>
      </w:r>
      <w:r w:rsidR="005A324A" w:rsidRPr="001F6C23">
        <w:rPr>
          <w:rFonts w:ascii="Times New Roman" w:hAnsi="Times New Roman" w:cs="Times New Roman"/>
          <w:kern w:val="0"/>
          <w:sz w:val="24"/>
          <w:szCs w:val="24"/>
        </w:rPr>
        <w:t>1</w:t>
      </w:r>
      <w:r w:rsidR="005A324A" w:rsidRPr="001F6C23">
        <w:rPr>
          <w:rFonts w:ascii="Times New Roman" w:hAnsiTheme="minorEastAsia" w:cs="Times New Roman"/>
          <w:kern w:val="0"/>
          <w:sz w:val="24"/>
          <w:szCs w:val="24"/>
        </w:rPr>
        <w:t>）</w:t>
      </w:r>
    </w:p>
    <w:p w:rsidR="00F97AD1" w:rsidRPr="001F6C23" w:rsidRDefault="00F97AD1" w:rsidP="000E45DF">
      <w:pPr>
        <w:spacing w:line="480" w:lineRule="exact"/>
        <w:ind w:firstLineChars="200" w:firstLine="480"/>
        <w:rPr>
          <w:rFonts w:ascii="Times New Roman" w:hAnsi="Times New Roman" w:cs="Times New Roman"/>
          <w:sz w:val="24"/>
          <w:szCs w:val="24"/>
        </w:rPr>
      </w:pPr>
    </w:p>
    <w:p w:rsidR="00F97AD1" w:rsidRPr="001F6C23" w:rsidRDefault="00F97AD1">
      <w:pPr>
        <w:widowControl/>
        <w:jc w:val="left"/>
        <w:rPr>
          <w:rFonts w:ascii="Times New Roman" w:eastAsia="黑体" w:hAnsi="Times New Roman" w:cs="Times New Roman"/>
          <w:kern w:val="0"/>
          <w:sz w:val="24"/>
          <w:szCs w:val="24"/>
        </w:rPr>
      </w:pPr>
    </w:p>
    <w:p w:rsidR="00DF4975" w:rsidRPr="001F6C23" w:rsidRDefault="00DF4975" w:rsidP="00D47A03">
      <w:pPr>
        <w:pStyle w:val="1"/>
        <w:spacing w:before="20" w:after="20"/>
        <w:rPr>
          <w:rFonts w:ascii="Times New Roman" w:eastAsia="黑体" w:hAnsi="Times New Roman" w:cs="Times New Roman"/>
          <w:kern w:val="0"/>
          <w:sz w:val="24"/>
          <w:szCs w:val="24"/>
        </w:rPr>
      </w:pPr>
      <w:bookmarkStart w:id="5" w:name="_Toc446338138"/>
      <w:r w:rsidRPr="001F6C23">
        <w:rPr>
          <w:rFonts w:ascii="Times New Roman" w:eastAsia="黑体" w:hAnsi="Times New Roman" w:cs="Times New Roman"/>
          <w:b w:val="0"/>
          <w:sz w:val="32"/>
          <w:szCs w:val="32"/>
        </w:rPr>
        <w:t xml:space="preserve">3 </w:t>
      </w:r>
      <w:r w:rsidRPr="001F6C23">
        <w:rPr>
          <w:rFonts w:ascii="Times New Roman" w:eastAsia="黑体" w:hAnsi="黑体" w:cs="Times New Roman"/>
          <w:b w:val="0"/>
          <w:sz w:val="32"/>
          <w:szCs w:val="32"/>
        </w:rPr>
        <w:t>适用范围</w:t>
      </w:r>
      <w:bookmarkEnd w:id="5"/>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本指标体系将清洁生产指标分为五类，即生产工艺及装备指标、资源能源消耗指标、资源综合利用指标、生态环保指标、清洁生产管理指标。</w:t>
      </w:r>
    </w:p>
    <w:p w:rsidR="00BC115F" w:rsidRPr="001F6C23" w:rsidRDefault="000C29FF" w:rsidP="00AB2DB7">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本指标体系适用于煤炭采选企业清洁生产水平评价、清洁生产审核、生态文明煤矿评价；新建、改扩建项目（井工矿、露天矿）环境影响评价、验收；新建项目审批核准等；能源审计、节能评估等可参考此标准。</w:t>
      </w:r>
    </w:p>
    <w:p w:rsidR="00AB2DB7" w:rsidRPr="001F6C23" w:rsidRDefault="00FB5C47">
      <w:pPr>
        <w:widowControl/>
        <w:jc w:val="left"/>
        <w:rPr>
          <w:rFonts w:ascii="Times New Roman" w:eastAsia="黑体" w:hAnsi="Times New Roman" w:cs="Times New Roman"/>
          <w:bCs/>
          <w:kern w:val="44"/>
          <w:sz w:val="32"/>
          <w:szCs w:val="32"/>
        </w:rPr>
      </w:pPr>
      <w:r>
        <w:rPr>
          <w:rFonts w:ascii="Times New Roman" w:hAnsi="Times New Roman" w:cs="Times New Roman"/>
          <w:noProof/>
        </w:rPr>
        <w:pict>
          <v:rect id="Rectangle 70" o:spid="_x0000_s1077" style="position:absolute;margin-left:177.25pt;margin-top:1.2pt;width:236.2pt;height:25.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" stroked="f">
            <v:textbox>
              <w:txbxContent>
                <w:p w:rsidR="006D0DFA" w:rsidRPr="006D0DFA" w:rsidRDefault="006D0DFA" w:rsidP="006D0DFA">
                  <w:pPr>
                    <w:jc w:val="center"/>
                    <w:rPr>
                      <w:rFonts w:ascii="黑体" w:eastAsia="黑体" w:hAnsi="黑体"/>
                    </w:rPr>
                  </w:pPr>
                  <w:r w:rsidRPr="006D0DFA">
                    <w:rPr>
                      <w:rFonts w:ascii="黑体" w:eastAsia="黑体" w:hAnsi="黑体" w:hint="eastAsia"/>
                    </w:rPr>
                    <w:t>图1 指标体系编制过程框式图</w:t>
                  </w:r>
                </w:p>
              </w:txbxContent>
            </v:textbox>
            <w10:wrap type="square"/>
          </v:rect>
        </w:pict>
      </w:r>
      <w:r w:rsidR="00AB2DB7" w:rsidRPr="001F6C23">
        <w:rPr>
          <w:rFonts w:ascii="Times New Roman" w:eastAsia="黑体" w:hAnsi="Times New Roman" w:cs="Times New Roman"/>
          <w:b/>
          <w:sz w:val="32"/>
          <w:szCs w:val="32"/>
        </w:rPr>
        <w:br w:type="page"/>
      </w:r>
    </w:p>
    <w:p w:rsidR="00DF4975" w:rsidRPr="001F6C23" w:rsidRDefault="00DF4975" w:rsidP="00D47A03">
      <w:pPr>
        <w:pStyle w:val="1"/>
        <w:spacing w:before="20" w:after="20"/>
        <w:rPr>
          <w:rFonts w:ascii="Times New Roman" w:eastAsia="黑体" w:hAnsi="Times New Roman" w:cs="Times New Roman"/>
          <w:kern w:val="0"/>
          <w:sz w:val="24"/>
          <w:szCs w:val="24"/>
        </w:rPr>
      </w:pPr>
      <w:bookmarkStart w:id="6" w:name="_Toc446338139"/>
      <w:r w:rsidRPr="001F6C23">
        <w:rPr>
          <w:rFonts w:ascii="Times New Roman" w:eastAsia="黑体" w:hAnsi="Times New Roman" w:cs="Times New Roman"/>
          <w:b w:val="0"/>
          <w:sz w:val="32"/>
          <w:szCs w:val="32"/>
        </w:rPr>
        <w:lastRenderedPageBreak/>
        <w:t xml:space="preserve">4 </w:t>
      </w:r>
      <w:r w:rsidRPr="001F6C23">
        <w:rPr>
          <w:rFonts w:ascii="Times New Roman" w:eastAsia="黑体" w:hAnsi="黑体" w:cs="Times New Roman"/>
          <w:b w:val="0"/>
          <w:sz w:val="32"/>
          <w:szCs w:val="32"/>
        </w:rPr>
        <w:t>指导原则</w:t>
      </w:r>
      <w:bookmarkEnd w:id="6"/>
    </w:p>
    <w:p w:rsidR="00DF4975" w:rsidRPr="001F6C23" w:rsidRDefault="00DF4975" w:rsidP="00AB2DB7">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国家对煤炭采选行业的政策是淘汰落后的生产工艺、设备，发展大规模、集约化开采技术，发展采掘机械化、推广综采、综掘技术装备，建设高产、高效矿井。实行按品位开发利用，提高对稀缺品种（焦煤、瘦煤等）的回收率。鼓励和支持矿井煤与瓦斯共采，推广新型高效的煤层气的抽采技术和低浓度瓦斯的利用技术。积极推广与煤共伴生资源（油母页岩、耐火黏土、高岭土、膨润土、硅藻土）的利用。</w:t>
      </w:r>
    </w:p>
    <w:p w:rsidR="00DF4975" w:rsidRPr="001F6C23" w:rsidRDefault="00DF4975" w:rsidP="000F3CC5">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依据</w:t>
      </w:r>
      <w:r w:rsidRPr="001F6C23">
        <w:rPr>
          <w:rFonts w:ascii="Times New Roman" w:hAnsi="Times New Roman" w:cs="Times New Roman"/>
          <w:kern w:val="0"/>
          <w:sz w:val="24"/>
          <w:szCs w:val="24"/>
        </w:rPr>
        <w:t>“</w:t>
      </w:r>
      <w:r w:rsidRPr="001F6C23">
        <w:rPr>
          <w:rFonts w:ascii="Times New Roman" w:hAnsiTheme="minorEastAsia" w:cs="Times New Roman"/>
          <w:kern w:val="0"/>
          <w:sz w:val="24"/>
          <w:szCs w:val="24"/>
        </w:rPr>
        <w:t>清洁生产标准</w:t>
      </w:r>
      <w:r w:rsidRPr="001F6C23">
        <w:rPr>
          <w:rFonts w:ascii="Times New Roman" w:hAnsi="Times New Roman" w:cs="Times New Roman"/>
          <w:kern w:val="0"/>
          <w:sz w:val="24"/>
          <w:szCs w:val="24"/>
        </w:rPr>
        <w:t>”</w:t>
      </w:r>
      <w:r w:rsidRPr="001F6C23">
        <w:rPr>
          <w:rFonts w:ascii="Times New Roman" w:hAnsiTheme="minorEastAsia" w:cs="Times New Roman"/>
          <w:kern w:val="0"/>
          <w:sz w:val="24"/>
          <w:szCs w:val="24"/>
        </w:rPr>
        <w:t>要符合产品生命周期分析理论的要求，充分体现全过程污染预防思想，并覆盖生产过程和产品的处理处置的各个环节，</w:t>
      </w:r>
      <w:r w:rsidR="007676C7" w:rsidRPr="001F6C23">
        <w:rPr>
          <w:rFonts w:ascii="Times New Roman" w:hAnsiTheme="minorEastAsia" w:cs="Times New Roman"/>
          <w:kern w:val="0"/>
          <w:sz w:val="24"/>
          <w:szCs w:val="24"/>
        </w:rPr>
        <w:t>本指标体系</w:t>
      </w:r>
      <w:r w:rsidRPr="001F6C23">
        <w:rPr>
          <w:rFonts w:ascii="Times New Roman" w:hAnsiTheme="minorEastAsia" w:cs="Times New Roman"/>
          <w:kern w:val="0"/>
          <w:sz w:val="24"/>
          <w:szCs w:val="24"/>
        </w:rPr>
        <w:t>主要围绕煤炭采选生产的生命周期而展开。具体原则如下：</w:t>
      </w:r>
    </w:p>
    <w:p w:rsidR="00DF4975" w:rsidRPr="001F6C23" w:rsidRDefault="00700C52"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imes New Roman" w:cs="Times New Roman"/>
          <w:kern w:val="0"/>
          <w:sz w:val="24"/>
          <w:szCs w:val="24"/>
        </w:rPr>
        <w:t>(1)</w:t>
      </w:r>
      <w:r w:rsidR="00DF4975" w:rsidRPr="001F6C23">
        <w:rPr>
          <w:rFonts w:ascii="Times New Roman" w:hAnsiTheme="minorEastAsia" w:cs="Times New Roman"/>
          <w:kern w:val="0"/>
          <w:sz w:val="24"/>
          <w:szCs w:val="24"/>
        </w:rPr>
        <w:t>符合清洁生产的思路，体现生产全过程以预防为主的原则。促进煤炭采选行业向生产清洁型、技术先进型发展；</w:t>
      </w:r>
    </w:p>
    <w:p w:rsidR="00DF4975"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imes New Roman" w:cs="Times New Roman"/>
          <w:kern w:val="0"/>
          <w:sz w:val="24"/>
          <w:szCs w:val="24"/>
        </w:rPr>
        <w:t>(2)</w:t>
      </w:r>
      <w:r w:rsidRPr="001F6C23">
        <w:rPr>
          <w:rFonts w:ascii="Times New Roman" w:hAnsiTheme="minorEastAsia" w:cs="Times New Roman"/>
          <w:kern w:val="0"/>
          <w:sz w:val="24"/>
          <w:szCs w:val="24"/>
        </w:rPr>
        <w:t>针对典型工艺设定清洁生产技术要求，选取能基本反映煤炭采选企业的总体生产状况的典型工艺，从而避免针对某一单项技术建立技术要求；</w:t>
      </w:r>
    </w:p>
    <w:p w:rsidR="00DF4975"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imes New Roman" w:cs="Times New Roman"/>
          <w:kern w:val="0"/>
          <w:sz w:val="24"/>
          <w:szCs w:val="24"/>
        </w:rPr>
        <w:t>(3)</w:t>
      </w:r>
      <w:r w:rsidRPr="001F6C23">
        <w:rPr>
          <w:rFonts w:ascii="Times New Roman" w:hAnsiTheme="minorEastAsia" w:cs="Times New Roman"/>
          <w:kern w:val="0"/>
          <w:sz w:val="24"/>
          <w:szCs w:val="24"/>
        </w:rPr>
        <w:t>对难以量化的指标，不宜设定基准值，但应给出明确的限定或说明；</w:t>
      </w:r>
    </w:p>
    <w:p w:rsidR="00DF4975"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imes New Roman" w:cs="Times New Roman"/>
          <w:kern w:val="0"/>
          <w:sz w:val="24"/>
          <w:szCs w:val="24"/>
        </w:rPr>
        <w:t>(4)</w:t>
      </w:r>
      <w:r w:rsidRPr="001F6C23">
        <w:rPr>
          <w:rFonts w:ascii="Times New Roman" w:hAnsiTheme="minorEastAsia" w:cs="Times New Roman"/>
          <w:kern w:val="0"/>
          <w:sz w:val="24"/>
          <w:szCs w:val="24"/>
        </w:rPr>
        <w:t>力求实用和可操作，尽量选用煤炭采选行业和环保部门常用的考核指标，以易于企业和审核人员的理解和掌握；</w:t>
      </w:r>
    </w:p>
    <w:p w:rsidR="00DF4975"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imes New Roman" w:cs="Times New Roman"/>
          <w:kern w:val="0"/>
          <w:sz w:val="24"/>
          <w:szCs w:val="24"/>
        </w:rPr>
        <w:t>(5)</w:t>
      </w:r>
      <w:r w:rsidRPr="001F6C23">
        <w:rPr>
          <w:rFonts w:ascii="Times New Roman" w:hAnsiTheme="minorEastAsia" w:cs="Times New Roman"/>
          <w:kern w:val="0"/>
          <w:sz w:val="24"/>
          <w:szCs w:val="24"/>
        </w:rPr>
        <w:t>符合产业政策和煤炭采选行业的发展要求；</w:t>
      </w:r>
    </w:p>
    <w:p w:rsidR="00DF4975"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imes New Roman" w:cs="Times New Roman"/>
          <w:kern w:val="0"/>
          <w:sz w:val="24"/>
          <w:szCs w:val="24"/>
        </w:rPr>
        <w:t>(6)</w:t>
      </w:r>
      <w:r w:rsidRPr="001F6C23">
        <w:rPr>
          <w:rFonts w:ascii="Times New Roman" w:hAnsiTheme="minorEastAsia" w:cs="Times New Roman"/>
          <w:kern w:val="0"/>
          <w:sz w:val="24"/>
          <w:szCs w:val="24"/>
        </w:rPr>
        <w:t>坚持在开发中保护，在保护中开发，生态保护和污染防治并重，生态保护和生态建设并举的原则；</w:t>
      </w:r>
    </w:p>
    <w:p w:rsidR="00DF4975"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imes New Roman" w:cs="Times New Roman"/>
          <w:kern w:val="0"/>
          <w:sz w:val="24"/>
          <w:szCs w:val="24"/>
        </w:rPr>
        <w:t>(7)</w:t>
      </w:r>
      <w:r w:rsidRPr="001F6C23">
        <w:rPr>
          <w:rFonts w:ascii="Times New Roman" w:hAnsiTheme="minorEastAsia" w:cs="Times New Roman"/>
          <w:kern w:val="0"/>
          <w:sz w:val="24"/>
          <w:szCs w:val="24"/>
        </w:rPr>
        <w:t>标准值设定时应考虑国内外的现有技术水准和管理水平，并要有一定的激励作用，同时考虑到今后进行企业清洁生产绩效评定和公告制度，将技术要求划分为三级：</w:t>
      </w:r>
    </w:p>
    <w:p w:rsidR="00DF4975"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一级指标：达到国际上同行业清洁生产先进水平。企业的生产行为，符合可持续发展的原则，各项指标要求均达到国际同行业清洁生产先进水平。</w:t>
      </w:r>
    </w:p>
    <w:p w:rsidR="00DF4975"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二级指标：达到国内同行业清洁生产先进水平。企业的生产行为，较好符合可持续发展的要求，各项指标要求均达到国内同行业清洁生产先进水平。</w:t>
      </w:r>
    </w:p>
    <w:p w:rsidR="00DF4975"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三级指标：达到国内清洁生产</w:t>
      </w:r>
      <w:r w:rsidR="001A5894" w:rsidRPr="001F6C23">
        <w:rPr>
          <w:rFonts w:ascii="Times New Roman" w:hAnsiTheme="minorEastAsia" w:cs="Times New Roman"/>
          <w:kern w:val="0"/>
          <w:sz w:val="24"/>
          <w:szCs w:val="24"/>
        </w:rPr>
        <w:t>一般</w:t>
      </w:r>
      <w:r w:rsidRPr="001F6C23">
        <w:rPr>
          <w:rFonts w:ascii="Times New Roman" w:hAnsiTheme="minorEastAsia" w:cs="Times New Roman"/>
          <w:kern w:val="0"/>
          <w:sz w:val="24"/>
          <w:szCs w:val="24"/>
        </w:rPr>
        <w:t>水平。企业的生产行为，基本符合可持续</w:t>
      </w:r>
      <w:r w:rsidRPr="001F6C23">
        <w:rPr>
          <w:rFonts w:ascii="Times New Roman" w:hAnsiTheme="minorEastAsia" w:cs="Times New Roman"/>
          <w:kern w:val="0"/>
          <w:sz w:val="24"/>
          <w:szCs w:val="24"/>
        </w:rPr>
        <w:lastRenderedPageBreak/>
        <w:t>发展的要求，各项指标要求均达到国内同行业清洁生产平均水平。</w:t>
      </w:r>
    </w:p>
    <w:p w:rsidR="00DF4975" w:rsidRPr="001F6C23" w:rsidRDefault="00DF4975" w:rsidP="00855042">
      <w:pPr>
        <w:autoSpaceDE w:val="0"/>
        <w:autoSpaceDN w:val="0"/>
        <w:adjustRightInd w:val="0"/>
        <w:spacing w:line="360" w:lineRule="auto"/>
        <w:ind w:firstLineChars="150" w:firstLine="360"/>
        <w:jc w:val="left"/>
        <w:rPr>
          <w:rFonts w:ascii="Times New Roman" w:hAnsi="Times New Roman" w:cs="Times New Roman"/>
          <w:kern w:val="0"/>
          <w:sz w:val="24"/>
          <w:szCs w:val="24"/>
        </w:rPr>
      </w:pPr>
      <w:r w:rsidRPr="001F6C23">
        <w:rPr>
          <w:rFonts w:ascii="Times New Roman" w:hAnsiTheme="minorEastAsia" w:cs="Times New Roman"/>
          <w:kern w:val="0"/>
          <w:sz w:val="24"/>
          <w:szCs w:val="24"/>
        </w:rPr>
        <w:t>同时，所有企业的污染物必须达标排放。</w:t>
      </w:r>
    </w:p>
    <w:p w:rsidR="0095325E" w:rsidRPr="001F6C23" w:rsidRDefault="00E5469A" w:rsidP="0095325E">
      <w:pPr>
        <w:pStyle w:val="1"/>
        <w:spacing w:before="20" w:after="20"/>
        <w:rPr>
          <w:rFonts w:ascii="Times New Roman" w:eastAsia="黑体" w:hAnsi="Times New Roman" w:cs="Times New Roman"/>
          <w:b w:val="0"/>
          <w:sz w:val="32"/>
          <w:szCs w:val="32"/>
        </w:rPr>
      </w:pPr>
      <w:bookmarkStart w:id="7" w:name="_Toc446338140"/>
      <w:r w:rsidRPr="001F6C23">
        <w:rPr>
          <w:rFonts w:ascii="Times New Roman" w:eastAsia="黑体" w:hAnsi="Times New Roman" w:cs="Times New Roman"/>
          <w:b w:val="0"/>
          <w:sz w:val="32"/>
          <w:szCs w:val="32"/>
        </w:rPr>
        <w:t>5</w:t>
      </w:r>
      <w:r w:rsidR="00DF4975" w:rsidRPr="001F6C23">
        <w:rPr>
          <w:rFonts w:ascii="Times New Roman" w:eastAsia="黑体" w:hAnsi="黑体" w:cs="Times New Roman"/>
          <w:b w:val="0"/>
          <w:sz w:val="32"/>
          <w:szCs w:val="32"/>
        </w:rPr>
        <w:t>制定</w:t>
      </w:r>
      <w:r w:rsidR="007676C7" w:rsidRPr="001F6C23">
        <w:rPr>
          <w:rFonts w:ascii="Times New Roman" w:eastAsia="黑体" w:hAnsi="黑体" w:cs="Times New Roman"/>
          <w:b w:val="0"/>
          <w:sz w:val="32"/>
          <w:szCs w:val="32"/>
        </w:rPr>
        <w:t>本指标体系</w:t>
      </w:r>
      <w:r w:rsidR="00DF4975" w:rsidRPr="001F6C23">
        <w:rPr>
          <w:rFonts w:ascii="Times New Roman" w:eastAsia="黑体" w:hAnsi="黑体" w:cs="Times New Roman"/>
          <w:b w:val="0"/>
          <w:sz w:val="32"/>
          <w:szCs w:val="32"/>
        </w:rPr>
        <w:t>的依据和主要参考资料</w:t>
      </w:r>
      <w:bookmarkEnd w:id="7"/>
    </w:p>
    <w:p w:rsidR="00DF4975" w:rsidRPr="001F6C23" w:rsidRDefault="00E5469A" w:rsidP="00DD02C1">
      <w:pPr>
        <w:pStyle w:val="2"/>
        <w:spacing w:beforeLines="50" w:before="156" w:beforeAutospacing="0" w:afterLines="50" w:after="156" w:afterAutospacing="0"/>
        <w:rPr>
          <w:rFonts w:ascii="Times New Roman" w:eastAsia="黑体" w:hAnsi="Times New Roman" w:cs="Times New Roman"/>
          <w:sz w:val="24"/>
          <w:szCs w:val="24"/>
        </w:rPr>
      </w:pPr>
      <w:bookmarkStart w:id="8" w:name="_Toc446338141"/>
      <w:r w:rsidRPr="001F6C23">
        <w:rPr>
          <w:rFonts w:ascii="Times New Roman" w:eastAsia="黑体" w:hAnsi="Times New Roman" w:cs="Times New Roman"/>
          <w:b w:val="0"/>
          <w:sz w:val="28"/>
          <w:szCs w:val="28"/>
        </w:rPr>
        <w:t>5</w:t>
      </w:r>
      <w:r w:rsidR="00DF4975" w:rsidRPr="001F6C23">
        <w:rPr>
          <w:rFonts w:ascii="Times New Roman" w:eastAsia="黑体" w:hAnsi="Times New Roman" w:cs="Times New Roman"/>
          <w:b w:val="0"/>
          <w:sz w:val="28"/>
          <w:szCs w:val="28"/>
        </w:rPr>
        <w:t xml:space="preserve">.1 </w:t>
      </w:r>
      <w:r w:rsidR="00DF4975" w:rsidRPr="001F6C23">
        <w:rPr>
          <w:rFonts w:ascii="Times New Roman" w:eastAsia="黑体" w:hAnsi="黑体" w:cs="Times New Roman"/>
          <w:b w:val="0"/>
          <w:sz w:val="28"/>
          <w:szCs w:val="28"/>
        </w:rPr>
        <w:t>制定</w:t>
      </w:r>
      <w:r w:rsidR="007676C7" w:rsidRPr="001F6C23">
        <w:rPr>
          <w:rFonts w:ascii="Times New Roman" w:eastAsia="黑体" w:hAnsi="黑体" w:cs="Times New Roman"/>
          <w:b w:val="0"/>
          <w:sz w:val="28"/>
          <w:szCs w:val="28"/>
        </w:rPr>
        <w:t>本指标体系</w:t>
      </w:r>
      <w:r w:rsidR="00DF4975" w:rsidRPr="001F6C23">
        <w:rPr>
          <w:rFonts w:ascii="Times New Roman" w:eastAsia="黑体" w:hAnsi="黑体" w:cs="Times New Roman"/>
          <w:b w:val="0"/>
          <w:sz w:val="28"/>
          <w:szCs w:val="28"/>
        </w:rPr>
        <w:t>的依据</w:t>
      </w:r>
      <w:bookmarkEnd w:id="8"/>
    </w:p>
    <w:p w:rsidR="00DF4975" w:rsidRPr="001F6C23" w:rsidRDefault="00DF4975" w:rsidP="00855042">
      <w:pPr>
        <w:autoSpaceDE w:val="0"/>
        <w:autoSpaceDN w:val="0"/>
        <w:adjustRightInd w:val="0"/>
        <w:spacing w:line="360" w:lineRule="auto"/>
        <w:jc w:val="left"/>
        <w:rPr>
          <w:rFonts w:ascii="Times New Roman" w:hAnsi="Times New Roman" w:cs="Times New Roman"/>
          <w:kern w:val="0"/>
          <w:sz w:val="24"/>
          <w:szCs w:val="24"/>
        </w:rPr>
      </w:pPr>
      <w:r w:rsidRPr="001F6C23">
        <w:rPr>
          <w:rFonts w:ascii="Times New Roman" w:hAnsiTheme="minorEastAsia" w:cs="Times New Roman"/>
          <w:kern w:val="0"/>
          <w:sz w:val="24"/>
          <w:szCs w:val="24"/>
        </w:rPr>
        <w:t>（</w:t>
      </w:r>
      <w:r w:rsidRPr="001F6C23">
        <w:rPr>
          <w:rFonts w:ascii="Times New Roman" w:hAnsi="Times New Roman" w:cs="Times New Roman"/>
          <w:kern w:val="0"/>
          <w:sz w:val="24"/>
          <w:szCs w:val="24"/>
        </w:rPr>
        <w:t>1</w:t>
      </w:r>
      <w:r w:rsidRPr="001F6C23">
        <w:rPr>
          <w:rFonts w:ascii="Times New Roman" w:hAnsiTheme="minorEastAsia" w:cs="Times New Roman"/>
          <w:kern w:val="0"/>
          <w:sz w:val="24"/>
          <w:szCs w:val="24"/>
        </w:rPr>
        <w:t>）《中华人民共和国环境保护法》</w:t>
      </w:r>
      <w:r w:rsidR="00E5469A" w:rsidRPr="001F6C23">
        <w:rPr>
          <w:rFonts w:ascii="Times New Roman" w:hAnsi="Times New Roman" w:cs="Times New Roman"/>
          <w:kern w:val="0"/>
          <w:sz w:val="24"/>
          <w:szCs w:val="24"/>
        </w:rPr>
        <w:t>2015</w:t>
      </w:r>
      <w:r w:rsidRPr="001F6C23">
        <w:rPr>
          <w:rFonts w:ascii="Times New Roman" w:hAnsiTheme="minorEastAsia" w:cs="Times New Roman"/>
          <w:kern w:val="0"/>
          <w:sz w:val="24"/>
          <w:szCs w:val="24"/>
        </w:rPr>
        <w:t>年</w:t>
      </w:r>
      <w:r w:rsidR="00E5469A" w:rsidRPr="001F6C23">
        <w:rPr>
          <w:rFonts w:ascii="Times New Roman" w:hAnsi="Times New Roman" w:cs="Times New Roman"/>
          <w:kern w:val="0"/>
          <w:sz w:val="24"/>
          <w:szCs w:val="24"/>
        </w:rPr>
        <w:t>1</w:t>
      </w:r>
      <w:r w:rsidRPr="001F6C23">
        <w:rPr>
          <w:rFonts w:ascii="Times New Roman" w:hAnsiTheme="minorEastAsia" w:cs="Times New Roman"/>
          <w:kern w:val="0"/>
          <w:sz w:val="24"/>
          <w:szCs w:val="24"/>
        </w:rPr>
        <w:t>月</w:t>
      </w:r>
      <w:r w:rsidR="00E5469A" w:rsidRPr="001F6C23">
        <w:rPr>
          <w:rFonts w:ascii="Times New Roman" w:hAnsi="Times New Roman" w:cs="Times New Roman"/>
          <w:kern w:val="0"/>
          <w:sz w:val="24"/>
          <w:szCs w:val="24"/>
        </w:rPr>
        <w:t>1</w:t>
      </w:r>
      <w:r w:rsidRPr="001F6C23">
        <w:rPr>
          <w:rFonts w:ascii="Times New Roman" w:hAnsiTheme="minorEastAsia" w:cs="Times New Roman"/>
          <w:kern w:val="0"/>
          <w:sz w:val="24"/>
          <w:szCs w:val="24"/>
        </w:rPr>
        <w:t>日</w:t>
      </w:r>
    </w:p>
    <w:p w:rsidR="00DF4975" w:rsidRPr="001F6C23" w:rsidRDefault="00DF4975" w:rsidP="00855042">
      <w:pPr>
        <w:autoSpaceDE w:val="0"/>
        <w:autoSpaceDN w:val="0"/>
        <w:adjustRightInd w:val="0"/>
        <w:spacing w:line="360" w:lineRule="auto"/>
        <w:jc w:val="left"/>
        <w:rPr>
          <w:rFonts w:ascii="Times New Roman" w:hAnsi="Times New Roman" w:cs="Times New Roman"/>
          <w:kern w:val="0"/>
          <w:sz w:val="24"/>
          <w:szCs w:val="24"/>
        </w:rPr>
      </w:pPr>
      <w:r w:rsidRPr="001F6C23">
        <w:rPr>
          <w:rFonts w:ascii="Times New Roman" w:hAnsiTheme="minorEastAsia" w:cs="Times New Roman"/>
          <w:kern w:val="0"/>
          <w:sz w:val="24"/>
          <w:szCs w:val="24"/>
        </w:rPr>
        <w:t>（</w:t>
      </w:r>
      <w:r w:rsidRPr="001F6C23">
        <w:rPr>
          <w:rFonts w:ascii="Times New Roman" w:hAnsi="Times New Roman" w:cs="Times New Roman"/>
          <w:kern w:val="0"/>
          <w:sz w:val="24"/>
          <w:szCs w:val="24"/>
        </w:rPr>
        <w:t>2</w:t>
      </w:r>
      <w:r w:rsidRPr="001F6C23">
        <w:rPr>
          <w:rFonts w:ascii="Times New Roman" w:hAnsiTheme="minorEastAsia" w:cs="Times New Roman"/>
          <w:kern w:val="0"/>
          <w:sz w:val="24"/>
          <w:szCs w:val="24"/>
        </w:rPr>
        <w:t>）《中华人民共和国清洁生产促进法》</w:t>
      </w:r>
      <w:r w:rsidRPr="001F6C23">
        <w:rPr>
          <w:rFonts w:ascii="Times New Roman" w:hAnsi="Times New Roman" w:cs="Times New Roman"/>
          <w:kern w:val="0"/>
          <w:sz w:val="24"/>
          <w:szCs w:val="24"/>
        </w:rPr>
        <w:t>20</w:t>
      </w:r>
      <w:r w:rsidR="00E5469A" w:rsidRPr="001F6C23">
        <w:rPr>
          <w:rFonts w:ascii="Times New Roman" w:hAnsi="Times New Roman" w:cs="Times New Roman"/>
          <w:kern w:val="0"/>
          <w:sz w:val="24"/>
          <w:szCs w:val="24"/>
        </w:rPr>
        <w:t>12</w:t>
      </w:r>
      <w:r w:rsidRPr="001F6C23">
        <w:rPr>
          <w:rFonts w:ascii="Times New Roman" w:hAnsiTheme="minorEastAsia" w:cs="Times New Roman"/>
          <w:kern w:val="0"/>
          <w:sz w:val="24"/>
          <w:szCs w:val="24"/>
        </w:rPr>
        <w:t>年</w:t>
      </w:r>
      <w:r w:rsidR="00E5469A" w:rsidRPr="001F6C23">
        <w:rPr>
          <w:rFonts w:ascii="Times New Roman" w:hAnsi="Times New Roman" w:cs="Times New Roman"/>
          <w:kern w:val="0"/>
          <w:sz w:val="24"/>
          <w:szCs w:val="24"/>
        </w:rPr>
        <w:t>7</w:t>
      </w:r>
      <w:r w:rsidRPr="001F6C23">
        <w:rPr>
          <w:rFonts w:ascii="Times New Roman" w:hAnsiTheme="minorEastAsia" w:cs="Times New Roman"/>
          <w:kern w:val="0"/>
          <w:sz w:val="24"/>
          <w:szCs w:val="24"/>
        </w:rPr>
        <w:t>月</w:t>
      </w:r>
      <w:r w:rsidRPr="001F6C23">
        <w:rPr>
          <w:rFonts w:ascii="Times New Roman" w:hAnsi="Times New Roman" w:cs="Times New Roman"/>
          <w:kern w:val="0"/>
          <w:sz w:val="24"/>
          <w:szCs w:val="24"/>
        </w:rPr>
        <w:t>1</w:t>
      </w:r>
      <w:r w:rsidRPr="001F6C23">
        <w:rPr>
          <w:rFonts w:ascii="Times New Roman" w:hAnsiTheme="minorEastAsia" w:cs="Times New Roman"/>
          <w:kern w:val="0"/>
          <w:sz w:val="24"/>
          <w:szCs w:val="24"/>
        </w:rPr>
        <w:t>日</w:t>
      </w:r>
    </w:p>
    <w:p w:rsidR="00DF4975" w:rsidRPr="001F6C23" w:rsidRDefault="00DF4975" w:rsidP="00855042">
      <w:pPr>
        <w:autoSpaceDE w:val="0"/>
        <w:autoSpaceDN w:val="0"/>
        <w:adjustRightInd w:val="0"/>
        <w:spacing w:line="360" w:lineRule="auto"/>
        <w:jc w:val="left"/>
        <w:rPr>
          <w:rFonts w:ascii="Times New Roman" w:hAnsi="Times New Roman" w:cs="Times New Roman"/>
          <w:kern w:val="0"/>
          <w:sz w:val="24"/>
          <w:szCs w:val="24"/>
        </w:rPr>
      </w:pPr>
      <w:r w:rsidRPr="001F6C23">
        <w:rPr>
          <w:rFonts w:ascii="Times New Roman" w:hAnsiTheme="minorEastAsia" w:cs="Times New Roman"/>
          <w:kern w:val="0"/>
          <w:sz w:val="24"/>
          <w:szCs w:val="24"/>
        </w:rPr>
        <w:t>（</w:t>
      </w:r>
      <w:r w:rsidRPr="001F6C23">
        <w:rPr>
          <w:rFonts w:ascii="Times New Roman" w:hAnsi="Times New Roman" w:cs="Times New Roman"/>
          <w:kern w:val="0"/>
          <w:sz w:val="24"/>
          <w:szCs w:val="24"/>
        </w:rPr>
        <w:t>3</w:t>
      </w:r>
      <w:r w:rsidRPr="001F6C23">
        <w:rPr>
          <w:rFonts w:ascii="Times New Roman" w:hAnsiTheme="minorEastAsia" w:cs="Times New Roman"/>
          <w:kern w:val="0"/>
          <w:sz w:val="24"/>
          <w:szCs w:val="24"/>
        </w:rPr>
        <w:t>）《中华人民共和国煤炭法》</w:t>
      </w:r>
      <w:r w:rsidR="00E5469A" w:rsidRPr="001F6C23">
        <w:rPr>
          <w:rFonts w:ascii="Times New Roman" w:hAnsi="Times New Roman" w:cs="Times New Roman"/>
          <w:kern w:val="0"/>
          <w:sz w:val="24"/>
          <w:szCs w:val="24"/>
        </w:rPr>
        <w:t>2011</w:t>
      </w:r>
      <w:r w:rsidRPr="001F6C23">
        <w:rPr>
          <w:rFonts w:ascii="Times New Roman" w:hAnsiTheme="minorEastAsia" w:cs="Times New Roman"/>
          <w:kern w:val="0"/>
          <w:sz w:val="24"/>
          <w:szCs w:val="24"/>
        </w:rPr>
        <w:t>年</w:t>
      </w:r>
      <w:r w:rsidR="00E5469A" w:rsidRPr="001F6C23">
        <w:rPr>
          <w:rFonts w:ascii="Times New Roman" w:hAnsi="Times New Roman" w:cs="Times New Roman"/>
          <w:kern w:val="0"/>
          <w:sz w:val="24"/>
          <w:szCs w:val="24"/>
        </w:rPr>
        <w:t>7</w:t>
      </w:r>
      <w:r w:rsidRPr="001F6C23">
        <w:rPr>
          <w:rFonts w:ascii="Times New Roman" w:hAnsiTheme="minorEastAsia" w:cs="Times New Roman"/>
          <w:kern w:val="0"/>
          <w:sz w:val="24"/>
          <w:szCs w:val="24"/>
        </w:rPr>
        <w:t>月</w:t>
      </w:r>
      <w:r w:rsidRPr="001F6C23">
        <w:rPr>
          <w:rFonts w:ascii="Times New Roman" w:hAnsi="Times New Roman" w:cs="Times New Roman"/>
          <w:kern w:val="0"/>
          <w:sz w:val="24"/>
          <w:szCs w:val="24"/>
        </w:rPr>
        <w:t>1</w:t>
      </w:r>
      <w:r w:rsidRPr="001F6C23">
        <w:rPr>
          <w:rFonts w:ascii="Times New Roman" w:hAnsiTheme="minorEastAsia" w:cs="Times New Roman"/>
          <w:kern w:val="0"/>
          <w:sz w:val="24"/>
          <w:szCs w:val="24"/>
        </w:rPr>
        <w:t>日起施行</w:t>
      </w:r>
    </w:p>
    <w:p w:rsidR="00DF4975" w:rsidRPr="001F6C23" w:rsidRDefault="00DF4975" w:rsidP="00855042">
      <w:pPr>
        <w:autoSpaceDE w:val="0"/>
        <w:autoSpaceDN w:val="0"/>
        <w:adjustRightInd w:val="0"/>
        <w:spacing w:line="360" w:lineRule="auto"/>
        <w:jc w:val="left"/>
        <w:rPr>
          <w:rFonts w:ascii="Times New Roman" w:hAnsi="Times New Roman" w:cs="Times New Roman"/>
          <w:kern w:val="0"/>
          <w:sz w:val="24"/>
          <w:szCs w:val="24"/>
        </w:rPr>
      </w:pPr>
      <w:r w:rsidRPr="001F6C23">
        <w:rPr>
          <w:rFonts w:ascii="Times New Roman" w:hAnsiTheme="minorEastAsia" w:cs="Times New Roman"/>
          <w:kern w:val="0"/>
          <w:sz w:val="24"/>
          <w:szCs w:val="24"/>
        </w:rPr>
        <w:t>（</w:t>
      </w:r>
      <w:r w:rsidRPr="001F6C23">
        <w:rPr>
          <w:rFonts w:ascii="Times New Roman" w:hAnsi="Times New Roman" w:cs="Times New Roman"/>
          <w:kern w:val="0"/>
          <w:sz w:val="24"/>
          <w:szCs w:val="24"/>
        </w:rPr>
        <w:t>4</w:t>
      </w:r>
      <w:r w:rsidRPr="001F6C23">
        <w:rPr>
          <w:rFonts w:ascii="Times New Roman" w:hAnsiTheme="minorEastAsia" w:cs="Times New Roman"/>
          <w:kern w:val="0"/>
          <w:sz w:val="24"/>
          <w:szCs w:val="24"/>
        </w:rPr>
        <w:t>）《中华人民共和国矿产资源法》</w:t>
      </w:r>
      <w:r w:rsidRPr="001F6C23">
        <w:rPr>
          <w:rFonts w:ascii="Times New Roman" w:hAnsi="Times New Roman" w:cs="Times New Roman"/>
          <w:kern w:val="0"/>
          <w:sz w:val="24"/>
          <w:szCs w:val="24"/>
        </w:rPr>
        <w:t>1997</w:t>
      </w:r>
      <w:r w:rsidRPr="001F6C23">
        <w:rPr>
          <w:rFonts w:ascii="Times New Roman" w:hAnsiTheme="minorEastAsia" w:cs="Times New Roman"/>
          <w:kern w:val="0"/>
          <w:sz w:val="24"/>
          <w:szCs w:val="24"/>
        </w:rPr>
        <w:t>年</w:t>
      </w:r>
      <w:r w:rsidRPr="001F6C23">
        <w:rPr>
          <w:rFonts w:ascii="Times New Roman" w:hAnsi="Times New Roman" w:cs="Times New Roman"/>
          <w:kern w:val="0"/>
          <w:sz w:val="24"/>
          <w:szCs w:val="24"/>
        </w:rPr>
        <w:t>1</w:t>
      </w:r>
      <w:r w:rsidRPr="001F6C23">
        <w:rPr>
          <w:rFonts w:ascii="Times New Roman" w:hAnsiTheme="minorEastAsia" w:cs="Times New Roman"/>
          <w:kern w:val="0"/>
          <w:sz w:val="24"/>
          <w:szCs w:val="24"/>
        </w:rPr>
        <w:t>月</w:t>
      </w:r>
      <w:r w:rsidRPr="001F6C23">
        <w:rPr>
          <w:rFonts w:ascii="Times New Roman" w:hAnsi="Times New Roman" w:cs="Times New Roman"/>
          <w:kern w:val="0"/>
          <w:sz w:val="24"/>
          <w:szCs w:val="24"/>
        </w:rPr>
        <w:t>1</w:t>
      </w:r>
      <w:r w:rsidRPr="001F6C23">
        <w:rPr>
          <w:rFonts w:ascii="Times New Roman" w:hAnsiTheme="minorEastAsia" w:cs="Times New Roman"/>
          <w:kern w:val="0"/>
          <w:sz w:val="24"/>
          <w:szCs w:val="24"/>
        </w:rPr>
        <w:t>日起施行</w:t>
      </w:r>
    </w:p>
    <w:p w:rsidR="00DF4975" w:rsidRPr="001F6C23" w:rsidRDefault="00DF4975" w:rsidP="00855042">
      <w:pPr>
        <w:autoSpaceDE w:val="0"/>
        <w:autoSpaceDN w:val="0"/>
        <w:adjustRightInd w:val="0"/>
        <w:spacing w:line="360" w:lineRule="auto"/>
        <w:jc w:val="left"/>
        <w:rPr>
          <w:rFonts w:ascii="Times New Roman" w:hAnsi="Times New Roman" w:cs="Times New Roman"/>
          <w:kern w:val="0"/>
          <w:sz w:val="24"/>
          <w:szCs w:val="24"/>
        </w:rPr>
      </w:pPr>
      <w:r w:rsidRPr="001F6C23">
        <w:rPr>
          <w:rFonts w:ascii="Times New Roman" w:hAnsiTheme="minorEastAsia" w:cs="Times New Roman"/>
          <w:kern w:val="0"/>
          <w:sz w:val="24"/>
          <w:szCs w:val="24"/>
        </w:rPr>
        <w:t>（</w:t>
      </w:r>
      <w:r w:rsidRPr="001F6C23">
        <w:rPr>
          <w:rFonts w:ascii="Times New Roman" w:hAnsi="Times New Roman" w:cs="Times New Roman"/>
          <w:kern w:val="0"/>
          <w:sz w:val="24"/>
          <w:szCs w:val="24"/>
        </w:rPr>
        <w:t>5</w:t>
      </w:r>
      <w:r w:rsidRPr="001F6C23">
        <w:rPr>
          <w:rFonts w:ascii="Times New Roman" w:hAnsiTheme="minorEastAsia" w:cs="Times New Roman"/>
          <w:kern w:val="0"/>
          <w:sz w:val="24"/>
          <w:szCs w:val="24"/>
        </w:rPr>
        <w:t>）《中华人民共和国矿山安全法》</w:t>
      </w:r>
      <w:r w:rsidRPr="001F6C23">
        <w:rPr>
          <w:rFonts w:ascii="Times New Roman" w:hAnsi="Times New Roman" w:cs="Times New Roman"/>
          <w:kern w:val="0"/>
          <w:sz w:val="24"/>
          <w:szCs w:val="24"/>
        </w:rPr>
        <w:t>1993</w:t>
      </w:r>
      <w:r w:rsidRPr="001F6C23">
        <w:rPr>
          <w:rFonts w:ascii="Times New Roman" w:hAnsiTheme="minorEastAsia" w:cs="Times New Roman"/>
          <w:kern w:val="0"/>
          <w:sz w:val="24"/>
          <w:szCs w:val="24"/>
        </w:rPr>
        <w:t>年</w:t>
      </w:r>
      <w:r w:rsidRPr="001F6C23">
        <w:rPr>
          <w:rFonts w:ascii="Times New Roman" w:hAnsi="Times New Roman" w:cs="Times New Roman"/>
          <w:kern w:val="0"/>
          <w:sz w:val="24"/>
          <w:szCs w:val="24"/>
        </w:rPr>
        <w:t>5</w:t>
      </w:r>
      <w:r w:rsidRPr="001F6C23">
        <w:rPr>
          <w:rFonts w:ascii="Times New Roman" w:hAnsiTheme="minorEastAsia" w:cs="Times New Roman"/>
          <w:kern w:val="0"/>
          <w:sz w:val="24"/>
          <w:szCs w:val="24"/>
        </w:rPr>
        <w:t>月</w:t>
      </w:r>
      <w:r w:rsidRPr="001F6C23">
        <w:rPr>
          <w:rFonts w:ascii="Times New Roman" w:hAnsi="Times New Roman" w:cs="Times New Roman"/>
          <w:kern w:val="0"/>
          <w:sz w:val="24"/>
          <w:szCs w:val="24"/>
        </w:rPr>
        <w:t>1</w:t>
      </w:r>
      <w:r w:rsidRPr="001F6C23">
        <w:rPr>
          <w:rFonts w:ascii="Times New Roman" w:hAnsiTheme="minorEastAsia" w:cs="Times New Roman"/>
          <w:kern w:val="0"/>
          <w:sz w:val="24"/>
          <w:szCs w:val="24"/>
        </w:rPr>
        <w:t>日起施行</w:t>
      </w:r>
    </w:p>
    <w:p w:rsidR="00DF4975" w:rsidRPr="001F6C23" w:rsidRDefault="00DF4975" w:rsidP="00855042">
      <w:pPr>
        <w:autoSpaceDE w:val="0"/>
        <w:autoSpaceDN w:val="0"/>
        <w:adjustRightInd w:val="0"/>
        <w:spacing w:line="360" w:lineRule="auto"/>
        <w:jc w:val="left"/>
        <w:rPr>
          <w:rFonts w:ascii="Times New Roman" w:hAnsi="Times New Roman" w:cs="Times New Roman"/>
          <w:kern w:val="0"/>
          <w:sz w:val="24"/>
          <w:szCs w:val="24"/>
        </w:rPr>
      </w:pPr>
      <w:r w:rsidRPr="001F6C23">
        <w:rPr>
          <w:rFonts w:ascii="Times New Roman" w:hAnsiTheme="minorEastAsia" w:cs="Times New Roman"/>
          <w:kern w:val="0"/>
          <w:sz w:val="24"/>
          <w:szCs w:val="24"/>
        </w:rPr>
        <w:t>（</w:t>
      </w:r>
      <w:r w:rsidRPr="001F6C23">
        <w:rPr>
          <w:rFonts w:ascii="Times New Roman" w:hAnsi="Times New Roman" w:cs="Times New Roman"/>
          <w:kern w:val="0"/>
          <w:sz w:val="24"/>
          <w:szCs w:val="24"/>
        </w:rPr>
        <w:t>6</w:t>
      </w:r>
      <w:r w:rsidRPr="001F6C23">
        <w:rPr>
          <w:rFonts w:ascii="Times New Roman" w:hAnsiTheme="minorEastAsia" w:cs="Times New Roman"/>
          <w:kern w:val="0"/>
          <w:sz w:val="24"/>
          <w:szCs w:val="24"/>
        </w:rPr>
        <w:t>）《中华人民共和国矿山安全法实施条例》</w:t>
      </w:r>
      <w:r w:rsidRPr="001F6C23">
        <w:rPr>
          <w:rFonts w:ascii="Times New Roman" w:hAnsi="Times New Roman" w:cs="Times New Roman"/>
          <w:kern w:val="0"/>
          <w:sz w:val="24"/>
          <w:szCs w:val="24"/>
        </w:rPr>
        <w:t>1996</w:t>
      </w:r>
      <w:r w:rsidRPr="001F6C23">
        <w:rPr>
          <w:rFonts w:ascii="Times New Roman" w:hAnsiTheme="minorEastAsia" w:cs="Times New Roman"/>
          <w:kern w:val="0"/>
          <w:sz w:val="24"/>
          <w:szCs w:val="24"/>
        </w:rPr>
        <w:t>年</w:t>
      </w:r>
      <w:r w:rsidRPr="001F6C23">
        <w:rPr>
          <w:rFonts w:ascii="Times New Roman" w:hAnsi="Times New Roman" w:cs="Times New Roman"/>
          <w:kern w:val="0"/>
          <w:sz w:val="24"/>
          <w:szCs w:val="24"/>
        </w:rPr>
        <w:t>10</w:t>
      </w:r>
      <w:r w:rsidRPr="001F6C23">
        <w:rPr>
          <w:rFonts w:ascii="Times New Roman" w:hAnsiTheme="minorEastAsia" w:cs="Times New Roman"/>
          <w:kern w:val="0"/>
          <w:sz w:val="24"/>
          <w:szCs w:val="24"/>
        </w:rPr>
        <w:t>月</w:t>
      </w:r>
      <w:r w:rsidRPr="001F6C23">
        <w:rPr>
          <w:rFonts w:ascii="Times New Roman" w:hAnsi="Times New Roman" w:cs="Times New Roman"/>
          <w:kern w:val="0"/>
          <w:sz w:val="24"/>
          <w:szCs w:val="24"/>
        </w:rPr>
        <w:t>11</w:t>
      </w:r>
      <w:r w:rsidRPr="001F6C23">
        <w:rPr>
          <w:rFonts w:ascii="Times New Roman" w:hAnsiTheme="minorEastAsia" w:cs="Times New Roman"/>
          <w:kern w:val="0"/>
          <w:sz w:val="24"/>
          <w:szCs w:val="24"/>
        </w:rPr>
        <w:t>日国务院批准</w:t>
      </w:r>
    </w:p>
    <w:p w:rsidR="00DF4975" w:rsidRPr="001F6C23" w:rsidRDefault="00F73574" w:rsidP="00DD02C1">
      <w:pPr>
        <w:pStyle w:val="2"/>
        <w:spacing w:beforeLines="50" w:before="156" w:beforeAutospacing="0" w:afterLines="50" w:after="156" w:afterAutospacing="0"/>
        <w:rPr>
          <w:rFonts w:ascii="Times New Roman" w:eastAsia="黑体" w:hAnsi="Times New Roman" w:cs="Times New Roman"/>
          <w:sz w:val="24"/>
          <w:szCs w:val="24"/>
        </w:rPr>
      </w:pPr>
      <w:bookmarkStart w:id="9" w:name="_Toc446338142"/>
      <w:r w:rsidRPr="001F6C23">
        <w:rPr>
          <w:rFonts w:ascii="Times New Roman" w:eastAsia="黑体" w:hAnsi="Times New Roman" w:cs="Times New Roman"/>
          <w:b w:val="0"/>
          <w:sz w:val="28"/>
          <w:szCs w:val="28"/>
        </w:rPr>
        <w:t>5</w:t>
      </w:r>
      <w:r w:rsidR="00DF4975" w:rsidRPr="001F6C23">
        <w:rPr>
          <w:rFonts w:ascii="Times New Roman" w:eastAsia="黑体" w:hAnsi="Times New Roman" w:cs="Times New Roman"/>
          <w:b w:val="0"/>
          <w:sz w:val="28"/>
          <w:szCs w:val="28"/>
        </w:rPr>
        <w:t xml:space="preserve">.2 </w:t>
      </w:r>
      <w:r w:rsidR="00DF4975" w:rsidRPr="001F6C23">
        <w:rPr>
          <w:rFonts w:ascii="Times New Roman" w:eastAsia="黑体" w:hAnsi="黑体" w:cs="Times New Roman"/>
          <w:b w:val="0"/>
          <w:sz w:val="28"/>
          <w:szCs w:val="28"/>
        </w:rPr>
        <w:t>制定</w:t>
      </w:r>
      <w:r w:rsidR="007676C7" w:rsidRPr="001F6C23">
        <w:rPr>
          <w:rFonts w:ascii="Times New Roman" w:eastAsia="黑体" w:hAnsi="黑体" w:cs="Times New Roman"/>
          <w:b w:val="0"/>
          <w:sz w:val="28"/>
          <w:szCs w:val="28"/>
        </w:rPr>
        <w:t>本指标体系</w:t>
      </w:r>
      <w:r w:rsidR="00DF4975" w:rsidRPr="001F6C23">
        <w:rPr>
          <w:rFonts w:ascii="Times New Roman" w:eastAsia="黑体" w:hAnsi="黑体" w:cs="Times New Roman"/>
          <w:b w:val="0"/>
          <w:sz w:val="28"/>
          <w:szCs w:val="28"/>
        </w:rPr>
        <w:t>的主要参考资料</w:t>
      </w:r>
      <w:bookmarkEnd w:id="9"/>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GB 11914   </w:t>
      </w:r>
      <w:r w:rsidRPr="001F6C23">
        <w:rPr>
          <w:rFonts w:ascii="Times New Roman" w:hAnsi="Times New Roman" w:cs="Times New Roman"/>
          <w:sz w:val="24"/>
          <w:szCs w:val="24"/>
        </w:rPr>
        <w:tab/>
      </w:r>
      <w:r w:rsidRPr="001F6C23">
        <w:rPr>
          <w:rFonts w:ascii="Times New Roman" w:hAnsi="宋体" w:cs="Times New Roman"/>
          <w:sz w:val="24"/>
          <w:szCs w:val="24"/>
        </w:rPr>
        <w:t>水质化学需氧量的测定重铬酸盐法</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GB 12348       </w:t>
      </w:r>
      <w:r w:rsidRPr="001F6C23">
        <w:rPr>
          <w:rFonts w:ascii="Times New Roman" w:hAnsi="宋体" w:cs="Times New Roman"/>
          <w:sz w:val="24"/>
          <w:szCs w:val="24"/>
        </w:rPr>
        <w:t>工业企业厂界环境噪声排放标准</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GB 13271        </w:t>
      </w:r>
      <w:r w:rsidRPr="001F6C23">
        <w:rPr>
          <w:rFonts w:ascii="Times New Roman" w:hAnsi="宋体" w:cs="Times New Roman"/>
          <w:sz w:val="24"/>
          <w:szCs w:val="24"/>
        </w:rPr>
        <w:t>锅炉大气污染物排放标准</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GB 16297        </w:t>
      </w:r>
      <w:r w:rsidRPr="001F6C23">
        <w:rPr>
          <w:rFonts w:ascii="Times New Roman" w:hAnsi="宋体" w:cs="Times New Roman"/>
          <w:sz w:val="24"/>
          <w:szCs w:val="24"/>
        </w:rPr>
        <w:t>大气污染物综合排放标准</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GB 18599</w:t>
      </w:r>
      <w:r w:rsidRPr="001F6C23">
        <w:rPr>
          <w:rFonts w:ascii="Times New Roman" w:hAnsi="Times New Roman" w:cs="Times New Roman"/>
          <w:sz w:val="24"/>
          <w:szCs w:val="24"/>
        </w:rPr>
        <w:tab/>
      </w:r>
      <w:r w:rsidRPr="001F6C23">
        <w:rPr>
          <w:rFonts w:ascii="Times New Roman" w:hAnsi="宋体" w:cs="Times New Roman"/>
          <w:sz w:val="24"/>
          <w:szCs w:val="24"/>
        </w:rPr>
        <w:t>一般工业固体废物贮存、处置场污染控制标准</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GB 20426</w:t>
      </w:r>
      <w:r w:rsidRPr="001F6C23">
        <w:rPr>
          <w:rFonts w:ascii="Times New Roman" w:hAnsi="Times New Roman" w:cs="Times New Roman"/>
          <w:sz w:val="24"/>
          <w:szCs w:val="24"/>
        </w:rPr>
        <w:tab/>
      </w:r>
      <w:r w:rsidRPr="001F6C23">
        <w:rPr>
          <w:rFonts w:ascii="Times New Roman" w:hAnsi="宋体" w:cs="Times New Roman"/>
          <w:sz w:val="24"/>
          <w:szCs w:val="24"/>
        </w:rPr>
        <w:t>煤炭工业污染物排放标准</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GB/T 24001</w:t>
      </w:r>
      <w:r w:rsidRPr="001F6C23">
        <w:rPr>
          <w:rFonts w:ascii="Times New Roman" w:hAnsi="Times New Roman" w:cs="Times New Roman"/>
          <w:sz w:val="24"/>
          <w:szCs w:val="24"/>
        </w:rPr>
        <w:tab/>
      </w:r>
      <w:r w:rsidRPr="001F6C23">
        <w:rPr>
          <w:rFonts w:ascii="Times New Roman" w:hAnsi="宋体" w:cs="Times New Roman"/>
          <w:sz w:val="24"/>
          <w:szCs w:val="24"/>
        </w:rPr>
        <w:t>环境管理体系</w:t>
      </w:r>
      <w:r w:rsidRPr="001F6C23">
        <w:rPr>
          <w:rFonts w:ascii="Times New Roman" w:hAnsi="Times New Roman" w:cs="Times New Roman"/>
          <w:sz w:val="24"/>
          <w:szCs w:val="24"/>
        </w:rPr>
        <w:tab/>
      </w:r>
      <w:r w:rsidRPr="001F6C23">
        <w:rPr>
          <w:rFonts w:ascii="Times New Roman" w:hAnsi="宋体" w:cs="Times New Roman"/>
          <w:sz w:val="24"/>
          <w:szCs w:val="24"/>
        </w:rPr>
        <w:t>要求及使用指南</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GB 29446        </w:t>
      </w:r>
      <w:r w:rsidRPr="001F6C23">
        <w:rPr>
          <w:rFonts w:ascii="Times New Roman" w:hAnsi="宋体" w:cs="Times New Roman"/>
          <w:sz w:val="24"/>
          <w:szCs w:val="24"/>
        </w:rPr>
        <w:t>选煤电力消耗限额</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GB 50197</w:t>
      </w:r>
      <w:r w:rsidRPr="001F6C23">
        <w:rPr>
          <w:rFonts w:ascii="Times New Roman" w:hAnsi="Times New Roman" w:cs="Times New Roman"/>
          <w:sz w:val="24"/>
          <w:szCs w:val="24"/>
        </w:rPr>
        <w:tab/>
      </w:r>
      <w:r w:rsidRPr="001F6C23">
        <w:rPr>
          <w:rFonts w:ascii="Times New Roman" w:hAnsi="宋体" w:cs="Times New Roman"/>
          <w:sz w:val="24"/>
          <w:szCs w:val="24"/>
        </w:rPr>
        <w:t>煤炭工业露天矿设计规范</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GB 50215        </w:t>
      </w:r>
      <w:r w:rsidRPr="001F6C23">
        <w:rPr>
          <w:rFonts w:ascii="Times New Roman" w:hAnsi="宋体" w:cs="Times New Roman"/>
          <w:sz w:val="24"/>
          <w:szCs w:val="24"/>
        </w:rPr>
        <w:t>煤炭工业矿井设计规范</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GB 50810-2012   </w:t>
      </w:r>
      <w:r w:rsidRPr="001F6C23">
        <w:rPr>
          <w:rFonts w:ascii="Times New Roman" w:hAnsi="宋体" w:cs="Times New Roman"/>
          <w:sz w:val="24"/>
          <w:szCs w:val="24"/>
        </w:rPr>
        <w:t>煤炭工业给水排水设计规范</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GB/T            </w:t>
      </w:r>
      <w:r w:rsidRPr="001F6C23">
        <w:rPr>
          <w:rFonts w:ascii="Times New Roman" w:hAnsi="宋体" w:cs="Times New Roman"/>
          <w:sz w:val="24"/>
          <w:szCs w:val="24"/>
        </w:rPr>
        <w:t>取水定额第</w:t>
      </w:r>
      <w:r w:rsidRPr="001F6C23">
        <w:rPr>
          <w:rFonts w:ascii="Times New Roman" w:hAnsi="Times New Roman" w:cs="Times New Roman"/>
          <w:sz w:val="24"/>
          <w:szCs w:val="24"/>
        </w:rPr>
        <w:t>11</w:t>
      </w:r>
      <w:r w:rsidRPr="001F6C23">
        <w:rPr>
          <w:rFonts w:ascii="Times New Roman" w:hAnsi="宋体" w:cs="Times New Roman"/>
          <w:sz w:val="24"/>
          <w:szCs w:val="24"/>
        </w:rPr>
        <w:t>部分：选煤</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MT/T 810        </w:t>
      </w:r>
      <w:r w:rsidRPr="001F6C23">
        <w:rPr>
          <w:rFonts w:ascii="Times New Roman" w:hAnsi="宋体" w:cs="Times New Roman"/>
          <w:sz w:val="24"/>
          <w:szCs w:val="24"/>
        </w:rPr>
        <w:t>选煤厂洗水闭路循环等级</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HJ/T 91</w:t>
      </w:r>
      <w:r w:rsidRPr="001F6C23">
        <w:rPr>
          <w:rFonts w:ascii="Times New Roman" w:hAnsi="Times New Roman" w:cs="Times New Roman"/>
          <w:sz w:val="24"/>
          <w:szCs w:val="24"/>
        </w:rPr>
        <w:tab/>
      </w:r>
      <w:r w:rsidRPr="001F6C23">
        <w:rPr>
          <w:rFonts w:ascii="Times New Roman" w:hAnsi="宋体" w:cs="Times New Roman"/>
          <w:sz w:val="24"/>
          <w:szCs w:val="24"/>
        </w:rPr>
        <w:t>地表水和污水监测技术规范</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Times New Roman" w:cs="Times New Roman"/>
          <w:sz w:val="24"/>
          <w:szCs w:val="24"/>
        </w:rPr>
        <w:t xml:space="preserve">HJ 617          </w:t>
      </w:r>
      <w:r w:rsidRPr="001F6C23">
        <w:rPr>
          <w:rFonts w:ascii="Times New Roman" w:hAnsi="宋体" w:cs="Times New Roman"/>
          <w:sz w:val="24"/>
          <w:szCs w:val="24"/>
        </w:rPr>
        <w:t>企业环境报告书编制导则</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lastRenderedPageBreak/>
        <w:t>建标</w:t>
      </w:r>
      <w:r w:rsidRPr="001F6C23">
        <w:rPr>
          <w:rFonts w:ascii="Times New Roman" w:hAnsi="Times New Roman" w:cs="Times New Roman"/>
          <w:sz w:val="24"/>
          <w:szCs w:val="24"/>
        </w:rPr>
        <w:t xml:space="preserve">233        </w:t>
      </w:r>
      <w:r w:rsidRPr="001F6C23">
        <w:rPr>
          <w:rFonts w:ascii="Times New Roman" w:hAnsi="宋体" w:cs="Times New Roman"/>
          <w:sz w:val="24"/>
          <w:szCs w:val="24"/>
        </w:rPr>
        <w:t>煤炭工程项目建设用地指标</w:t>
      </w:r>
      <w:r w:rsidRPr="001F6C23">
        <w:rPr>
          <w:rFonts w:ascii="Times New Roman" w:hAnsi="Times New Roman" w:cs="Times New Roman"/>
          <w:sz w:val="24"/>
          <w:szCs w:val="24"/>
        </w:rPr>
        <w:t>——</w:t>
      </w:r>
      <w:r w:rsidRPr="001F6C23">
        <w:rPr>
          <w:rFonts w:ascii="Times New Roman" w:hAnsi="宋体" w:cs="Times New Roman"/>
          <w:sz w:val="24"/>
          <w:szCs w:val="24"/>
        </w:rPr>
        <w:t>矿井、选煤厂、筛选厂及矿区辅助设施部分</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建标</w:t>
      </w:r>
      <w:r w:rsidRPr="001F6C23">
        <w:rPr>
          <w:rFonts w:ascii="Times New Roman" w:hAnsi="Times New Roman" w:cs="Times New Roman"/>
          <w:sz w:val="24"/>
          <w:szCs w:val="24"/>
        </w:rPr>
        <w:t xml:space="preserve">145        </w:t>
      </w:r>
      <w:r w:rsidRPr="001F6C23">
        <w:rPr>
          <w:rFonts w:ascii="Times New Roman" w:hAnsi="宋体" w:cs="Times New Roman"/>
          <w:sz w:val="24"/>
          <w:szCs w:val="24"/>
        </w:rPr>
        <w:t>煤炭工程项目建设用地指标</w:t>
      </w:r>
      <w:r w:rsidRPr="001F6C23">
        <w:rPr>
          <w:rFonts w:ascii="Times New Roman" w:hAnsi="Times New Roman" w:cs="Times New Roman"/>
          <w:sz w:val="24"/>
          <w:szCs w:val="24"/>
        </w:rPr>
        <w:t>——</w:t>
      </w:r>
      <w:r w:rsidRPr="001F6C23">
        <w:rPr>
          <w:rFonts w:ascii="Times New Roman" w:hAnsi="宋体" w:cs="Times New Roman"/>
          <w:sz w:val="24"/>
          <w:szCs w:val="24"/>
        </w:rPr>
        <w:t>露天矿及露天矿区辅助设施部分</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《清洁生产评价指标体系编制通则》（试行稿）（国家发展和改革委员会、环境保护部、工业和信息化部</w:t>
      </w:r>
      <w:r w:rsidRPr="001F6C23">
        <w:rPr>
          <w:rFonts w:ascii="Times New Roman" w:hAnsi="Times New Roman" w:cs="Times New Roman"/>
          <w:sz w:val="24"/>
          <w:szCs w:val="24"/>
        </w:rPr>
        <w:t>2013</w:t>
      </w:r>
      <w:r w:rsidRPr="001F6C23">
        <w:rPr>
          <w:rFonts w:ascii="Times New Roman" w:hAnsi="宋体" w:cs="Times New Roman"/>
          <w:sz w:val="24"/>
          <w:szCs w:val="24"/>
        </w:rPr>
        <w:t>年第</w:t>
      </w:r>
      <w:r w:rsidRPr="001F6C23">
        <w:rPr>
          <w:rFonts w:ascii="Times New Roman" w:hAnsi="Times New Roman" w:cs="Times New Roman"/>
          <w:sz w:val="24"/>
          <w:szCs w:val="24"/>
        </w:rPr>
        <w:t>33</w:t>
      </w:r>
      <w:r w:rsidRPr="001F6C23">
        <w:rPr>
          <w:rFonts w:ascii="Times New Roman" w:hAnsi="宋体" w:cs="Times New Roman"/>
          <w:sz w:val="24"/>
          <w:szCs w:val="24"/>
        </w:rPr>
        <w:t>号公告）</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《中华人民共和国大气污染防治法》</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《大气污染防治行动计划》（国务院</w:t>
      </w:r>
      <w:r w:rsidRPr="001F6C23">
        <w:rPr>
          <w:rFonts w:ascii="Times New Roman" w:hAnsi="Times New Roman" w:cs="Times New Roman"/>
          <w:sz w:val="24"/>
          <w:szCs w:val="24"/>
        </w:rPr>
        <w:t xml:space="preserve"> 2013</w:t>
      </w:r>
      <w:r w:rsidRPr="001F6C23">
        <w:rPr>
          <w:rFonts w:ascii="Times New Roman" w:hAnsi="宋体" w:cs="Times New Roman"/>
          <w:sz w:val="24"/>
          <w:szCs w:val="24"/>
        </w:rPr>
        <w:t>年第</w:t>
      </w:r>
      <w:r w:rsidRPr="001F6C23">
        <w:rPr>
          <w:rFonts w:ascii="Times New Roman" w:hAnsi="Times New Roman" w:cs="Times New Roman"/>
          <w:sz w:val="24"/>
          <w:szCs w:val="24"/>
        </w:rPr>
        <w:t>37</w:t>
      </w:r>
      <w:r w:rsidRPr="001F6C23">
        <w:rPr>
          <w:rFonts w:ascii="Times New Roman" w:hAnsi="宋体" w:cs="Times New Roman"/>
          <w:sz w:val="24"/>
          <w:szCs w:val="24"/>
        </w:rPr>
        <w:t>号）</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《水污染防治行动计划》（国务院</w:t>
      </w:r>
      <w:r w:rsidRPr="001F6C23">
        <w:rPr>
          <w:rFonts w:ascii="Times New Roman" w:hAnsi="Times New Roman" w:cs="Times New Roman"/>
          <w:sz w:val="24"/>
          <w:szCs w:val="24"/>
        </w:rPr>
        <w:t xml:space="preserve"> 2015</w:t>
      </w:r>
      <w:r w:rsidRPr="001F6C23">
        <w:rPr>
          <w:rFonts w:ascii="Times New Roman" w:hAnsi="宋体" w:cs="Times New Roman"/>
          <w:sz w:val="24"/>
          <w:szCs w:val="24"/>
        </w:rPr>
        <w:t>年第</w:t>
      </w:r>
      <w:r w:rsidRPr="001F6C23">
        <w:rPr>
          <w:rFonts w:ascii="Times New Roman" w:hAnsi="Times New Roman" w:cs="Times New Roman"/>
          <w:sz w:val="24"/>
          <w:szCs w:val="24"/>
        </w:rPr>
        <w:t>17</w:t>
      </w:r>
      <w:r w:rsidRPr="001F6C23">
        <w:rPr>
          <w:rFonts w:ascii="Times New Roman" w:hAnsi="宋体" w:cs="Times New Roman"/>
          <w:sz w:val="24"/>
          <w:szCs w:val="24"/>
        </w:rPr>
        <w:t>号）</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《关于落实煤炭资源税优惠政策若干事项的公告》</w:t>
      </w:r>
      <w:r w:rsidRPr="001F6C23">
        <w:rPr>
          <w:rFonts w:ascii="Times New Roman" w:hAnsi="Times New Roman" w:cs="Times New Roman"/>
          <w:sz w:val="24"/>
          <w:szCs w:val="24"/>
        </w:rPr>
        <w:t>(</w:t>
      </w:r>
      <w:r w:rsidRPr="001F6C23">
        <w:rPr>
          <w:rFonts w:ascii="Times New Roman" w:hAnsi="宋体" w:cs="Times New Roman"/>
          <w:sz w:val="24"/>
          <w:szCs w:val="24"/>
        </w:rPr>
        <w:t>国家税务总局、国家能源局</w:t>
      </w:r>
      <w:r w:rsidRPr="001F6C23">
        <w:rPr>
          <w:rFonts w:ascii="Times New Roman" w:hAnsi="Times New Roman" w:cs="Times New Roman"/>
          <w:sz w:val="24"/>
          <w:szCs w:val="24"/>
        </w:rPr>
        <w:t>)</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《生产煤矿回采率管理暂行规定》（国家发展和改革委员会令第</w:t>
      </w:r>
      <w:r w:rsidRPr="001F6C23">
        <w:rPr>
          <w:rFonts w:ascii="Times New Roman" w:hAnsi="Times New Roman" w:cs="Times New Roman"/>
          <w:sz w:val="24"/>
          <w:szCs w:val="24"/>
        </w:rPr>
        <w:t>17</w:t>
      </w:r>
      <w:r w:rsidRPr="001F6C23">
        <w:rPr>
          <w:rFonts w:ascii="Times New Roman" w:hAnsi="宋体" w:cs="Times New Roman"/>
          <w:sz w:val="24"/>
          <w:szCs w:val="24"/>
        </w:rPr>
        <w:t>号）</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《商品煤质量管理暂行办法》（国家发展和改革委员会、环境保护部、商务部、海关总署、工商行政管理总局、国家质量监督检验检疫总局第</w:t>
      </w:r>
      <w:r w:rsidRPr="001F6C23">
        <w:rPr>
          <w:rFonts w:ascii="Times New Roman" w:hAnsi="Times New Roman" w:cs="Times New Roman"/>
          <w:sz w:val="24"/>
          <w:szCs w:val="24"/>
        </w:rPr>
        <w:t>16</w:t>
      </w:r>
      <w:r w:rsidRPr="001F6C23">
        <w:rPr>
          <w:rFonts w:ascii="Times New Roman" w:hAnsi="宋体" w:cs="Times New Roman"/>
          <w:sz w:val="24"/>
          <w:szCs w:val="24"/>
        </w:rPr>
        <w:t>号）</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煤矸石综合利用管理办法》（国家发展和改革委员会、科学技术部、工业和信息化部、财政部、国土资源部、环境保护部、住房和城乡建设部、国家税务总局、国家质量监督检验检疫总局、国家安全生产监督管理总局第</w:t>
      </w:r>
      <w:r w:rsidRPr="001F6C23">
        <w:rPr>
          <w:rFonts w:ascii="Times New Roman" w:hAnsi="Times New Roman" w:cs="Times New Roman"/>
          <w:sz w:val="24"/>
          <w:szCs w:val="24"/>
        </w:rPr>
        <w:t>18</w:t>
      </w:r>
      <w:r w:rsidRPr="001F6C23">
        <w:rPr>
          <w:rFonts w:ascii="Times New Roman" w:hAnsi="宋体" w:cs="Times New Roman"/>
          <w:sz w:val="24"/>
          <w:szCs w:val="24"/>
        </w:rPr>
        <w:t>号）</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《煤矿瓦斯抽采达标暂行规定》（国家安全生产监督管理总局国家发展和改革委员会国家能源局国家煤矿安全监察局安监总煤装</w:t>
      </w:r>
      <w:r w:rsidRPr="001F6C23">
        <w:rPr>
          <w:rFonts w:ascii="Times New Roman" w:hAnsi="Times New Roman" w:cs="Times New Roman"/>
          <w:sz w:val="24"/>
          <w:szCs w:val="24"/>
        </w:rPr>
        <w:t>[2011]163</w:t>
      </w:r>
      <w:r w:rsidRPr="001F6C23">
        <w:rPr>
          <w:rFonts w:ascii="Times New Roman" w:hAnsi="宋体" w:cs="Times New Roman"/>
          <w:sz w:val="24"/>
          <w:szCs w:val="24"/>
        </w:rPr>
        <w:t>号）</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《排污口规范化整治技术要求（试行）》（原国家环境保护总局环监</w:t>
      </w:r>
      <w:r w:rsidRPr="001F6C23">
        <w:rPr>
          <w:rFonts w:ascii="Times New Roman" w:hAnsi="Times New Roman" w:cs="Times New Roman"/>
          <w:sz w:val="24"/>
          <w:szCs w:val="24"/>
        </w:rPr>
        <w:t>[1996]470</w:t>
      </w:r>
      <w:r w:rsidRPr="001F6C23">
        <w:rPr>
          <w:rFonts w:ascii="Times New Roman" w:hAnsi="宋体" w:cs="Times New Roman"/>
          <w:sz w:val="24"/>
          <w:szCs w:val="24"/>
        </w:rPr>
        <w:t>号）</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《煤矿安全规程》（国家安全生产监督管理局、国家煤矿安全监察局）</w:t>
      </w:r>
    </w:p>
    <w:p w:rsidR="000C29FF" w:rsidRPr="001F6C23" w:rsidRDefault="000C29FF" w:rsidP="000C29FF">
      <w:pPr>
        <w:spacing w:line="360" w:lineRule="auto"/>
        <w:ind w:firstLineChars="200" w:firstLine="480"/>
        <w:rPr>
          <w:rFonts w:ascii="Times New Roman" w:hAnsi="Times New Roman" w:cs="Times New Roman"/>
          <w:sz w:val="24"/>
          <w:szCs w:val="24"/>
        </w:rPr>
      </w:pPr>
      <w:r w:rsidRPr="001F6C23">
        <w:rPr>
          <w:rFonts w:ascii="Times New Roman" w:hAnsi="宋体" w:cs="Times New Roman"/>
          <w:sz w:val="24"/>
          <w:szCs w:val="24"/>
        </w:rPr>
        <w:t>《土地复垦条例》（中华人民共和国国务院令第</w:t>
      </w:r>
      <w:r w:rsidRPr="001F6C23">
        <w:rPr>
          <w:rFonts w:ascii="Times New Roman" w:hAnsi="Times New Roman" w:cs="Times New Roman"/>
          <w:sz w:val="24"/>
          <w:szCs w:val="24"/>
        </w:rPr>
        <w:t>592</w:t>
      </w:r>
      <w:r w:rsidRPr="001F6C23">
        <w:rPr>
          <w:rFonts w:ascii="Times New Roman" w:hAnsi="宋体" w:cs="Times New Roman"/>
          <w:sz w:val="24"/>
          <w:szCs w:val="24"/>
        </w:rPr>
        <w:t>号）</w:t>
      </w:r>
    </w:p>
    <w:p w:rsidR="00DF4975" w:rsidRPr="001F6C23" w:rsidRDefault="00F73574" w:rsidP="00D47A03">
      <w:pPr>
        <w:pStyle w:val="1"/>
        <w:spacing w:before="20" w:after="20"/>
        <w:rPr>
          <w:rFonts w:ascii="Times New Roman" w:eastAsia="黑体" w:hAnsi="Times New Roman" w:cs="Times New Roman"/>
          <w:kern w:val="0"/>
          <w:sz w:val="24"/>
          <w:szCs w:val="24"/>
        </w:rPr>
      </w:pPr>
      <w:bookmarkStart w:id="10" w:name="_Toc446338143"/>
      <w:r w:rsidRPr="001F6C23">
        <w:rPr>
          <w:rFonts w:ascii="Times New Roman" w:eastAsia="黑体" w:hAnsi="Times New Roman" w:cs="Times New Roman"/>
          <w:b w:val="0"/>
          <w:sz w:val="32"/>
          <w:szCs w:val="32"/>
        </w:rPr>
        <w:t>6</w:t>
      </w:r>
      <w:r w:rsidR="00DF4975" w:rsidRPr="001F6C23">
        <w:rPr>
          <w:rFonts w:ascii="Times New Roman" w:eastAsia="黑体" w:hAnsi="黑体" w:cs="Times New Roman"/>
          <w:b w:val="0"/>
          <w:sz w:val="32"/>
          <w:szCs w:val="32"/>
        </w:rPr>
        <w:t>编制</w:t>
      </w:r>
      <w:r w:rsidR="00981939" w:rsidRPr="001F6C23">
        <w:rPr>
          <w:rFonts w:ascii="Times New Roman" w:eastAsia="黑体" w:hAnsi="黑体" w:cs="Times New Roman"/>
          <w:b w:val="0"/>
          <w:sz w:val="32"/>
          <w:szCs w:val="32"/>
        </w:rPr>
        <w:t>指标体系</w:t>
      </w:r>
      <w:r w:rsidR="00DF4975" w:rsidRPr="001F6C23">
        <w:rPr>
          <w:rFonts w:ascii="Times New Roman" w:eastAsia="黑体" w:hAnsi="黑体" w:cs="Times New Roman"/>
          <w:b w:val="0"/>
          <w:sz w:val="32"/>
          <w:szCs w:val="32"/>
        </w:rPr>
        <w:t>的基本</w:t>
      </w:r>
      <w:r w:rsidR="00190549" w:rsidRPr="001F6C23">
        <w:rPr>
          <w:rFonts w:ascii="Times New Roman" w:eastAsia="黑体" w:hAnsi="黑体" w:cs="Times New Roman"/>
          <w:b w:val="0"/>
          <w:sz w:val="32"/>
          <w:szCs w:val="32"/>
        </w:rPr>
        <w:t>情况</w:t>
      </w:r>
      <w:bookmarkEnd w:id="10"/>
    </w:p>
    <w:p w:rsidR="00DF4975" w:rsidRPr="001F6C23" w:rsidRDefault="00F73574" w:rsidP="00DD02C1">
      <w:pPr>
        <w:pStyle w:val="2"/>
        <w:spacing w:beforeLines="50" w:before="156" w:beforeAutospacing="0" w:afterLines="50" w:after="156" w:afterAutospacing="0"/>
        <w:rPr>
          <w:rFonts w:ascii="Times New Roman" w:eastAsia="黑体" w:hAnsi="Times New Roman" w:cs="Times New Roman"/>
          <w:sz w:val="24"/>
          <w:szCs w:val="24"/>
        </w:rPr>
      </w:pPr>
      <w:bookmarkStart w:id="11" w:name="_Toc446338144"/>
      <w:r w:rsidRPr="001F6C23">
        <w:rPr>
          <w:rFonts w:ascii="Times New Roman" w:eastAsia="黑体" w:hAnsi="Times New Roman" w:cs="Times New Roman"/>
          <w:b w:val="0"/>
          <w:sz w:val="28"/>
          <w:szCs w:val="28"/>
        </w:rPr>
        <w:t>6</w:t>
      </w:r>
      <w:r w:rsidR="00DF4975" w:rsidRPr="001F6C23">
        <w:rPr>
          <w:rFonts w:ascii="Times New Roman" w:eastAsia="黑体" w:hAnsi="Times New Roman" w:cs="Times New Roman"/>
          <w:b w:val="0"/>
          <w:sz w:val="28"/>
          <w:szCs w:val="28"/>
        </w:rPr>
        <w:t xml:space="preserve">.1 </w:t>
      </w:r>
      <w:r w:rsidR="007676C7" w:rsidRPr="001F6C23">
        <w:rPr>
          <w:rFonts w:ascii="Times New Roman" w:eastAsia="黑体" w:hAnsi="黑体" w:cs="Times New Roman"/>
          <w:b w:val="0"/>
          <w:sz w:val="28"/>
          <w:szCs w:val="28"/>
        </w:rPr>
        <w:t>本指标体系</w:t>
      </w:r>
      <w:r w:rsidR="00DF4975" w:rsidRPr="001F6C23">
        <w:rPr>
          <w:rFonts w:ascii="Times New Roman" w:eastAsia="黑体" w:hAnsi="黑体" w:cs="Times New Roman"/>
          <w:b w:val="0"/>
          <w:sz w:val="28"/>
          <w:szCs w:val="28"/>
        </w:rPr>
        <w:t>的使用目的</w:t>
      </w:r>
      <w:bookmarkEnd w:id="11"/>
    </w:p>
    <w:p w:rsidR="00DF4975" w:rsidRPr="001F6C23" w:rsidRDefault="007676C7" w:rsidP="000F3CC5">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本指标体系</w:t>
      </w:r>
      <w:r w:rsidR="00DF4975" w:rsidRPr="001F6C23">
        <w:rPr>
          <w:rFonts w:ascii="Times New Roman" w:hAnsiTheme="minorEastAsia" w:cs="Times New Roman"/>
          <w:kern w:val="0"/>
          <w:sz w:val="24"/>
          <w:szCs w:val="24"/>
        </w:rPr>
        <w:t>的使用目的在于指导和推动煤炭企业依法实施清洁生产，提高资源利用率，减少和避免污染物的产生，保护和改善环境。通过资源的综合利用，</w:t>
      </w:r>
      <w:r w:rsidR="00DF4975" w:rsidRPr="001F6C23">
        <w:rPr>
          <w:rFonts w:ascii="Times New Roman" w:hAnsiTheme="minorEastAsia" w:cs="Times New Roman"/>
          <w:kern w:val="0"/>
          <w:sz w:val="24"/>
          <w:szCs w:val="24"/>
        </w:rPr>
        <w:lastRenderedPageBreak/>
        <w:t>短缺资源的代用，二次资源的利用及节能、降耗、节水，合理利用自然资源，减缓资源的耗竭。减少废物和污染物的生成和排放，促进工业产品的生产。消费过程与环境相容，降低整个工业活动对人类和环境风险。清洁生产目标的实现将体现工业生产的经济效益、社会效益和环境效益的统一，保证国民经济的持续发展。</w:t>
      </w:r>
    </w:p>
    <w:p w:rsidR="00DF4975" w:rsidRPr="001F6C23" w:rsidRDefault="009C266A" w:rsidP="00DD02C1">
      <w:pPr>
        <w:pStyle w:val="2"/>
        <w:spacing w:beforeLines="50" w:before="156" w:beforeAutospacing="0" w:afterLines="50" w:after="156" w:afterAutospacing="0"/>
        <w:rPr>
          <w:rFonts w:ascii="Times New Roman" w:hAnsi="Times New Roman" w:cs="Times New Roman"/>
          <w:b w:val="0"/>
          <w:sz w:val="24"/>
          <w:szCs w:val="24"/>
        </w:rPr>
      </w:pPr>
      <w:bookmarkStart w:id="12" w:name="_Toc446338145"/>
      <w:r w:rsidRPr="001F6C23">
        <w:rPr>
          <w:rFonts w:ascii="Times New Roman" w:eastAsia="黑体" w:hAnsi="Times New Roman" w:cs="Times New Roman"/>
          <w:b w:val="0"/>
          <w:sz w:val="28"/>
          <w:szCs w:val="28"/>
        </w:rPr>
        <w:t>6</w:t>
      </w:r>
      <w:r w:rsidR="00DF4975" w:rsidRPr="001F6C23">
        <w:rPr>
          <w:rFonts w:ascii="Times New Roman" w:eastAsia="黑体" w:hAnsi="Times New Roman" w:cs="Times New Roman"/>
          <w:b w:val="0"/>
          <w:sz w:val="28"/>
          <w:szCs w:val="28"/>
        </w:rPr>
        <w:t xml:space="preserve">.2 </w:t>
      </w:r>
      <w:r w:rsidR="007676C7" w:rsidRPr="001F6C23">
        <w:rPr>
          <w:rFonts w:ascii="Times New Roman" w:eastAsia="黑体" w:hAnsi="黑体" w:cs="Times New Roman"/>
          <w:b w:val="0"/>
          <w:sz w:val="28"/>
          <w:szCs w:val="28"/>
        </w:rPr>
        <w:t>本指标体系</w:t>
      </w:r>
      <w:r w:rsidR="00DF4975" w:rsidRPr="001F6C23">
        <w:rPr>
          <w:rFonts w:ascii="Times New Roman" w:eastAsia="黑体" w:hAnsi="黑体" w:cs="Times New Roman"/>
          <w:b w:val="0"/>
          <w:sz w:val="28"/>
          <w:szCs w:val="28"/>
        </w:rPr>
        <w:t>的指标分类</w:t>
      </w:r>
      <w:bookmarkEnd w:id="12"/>
    </w:p>
    <w:p w:rsidR="005164CF" w:rsidRPr="001F6C23" w:rsidRDefault="00DF4975" w:rsidP="00BC115F">
      <w:pPr>
        <w:spacing w:line="360" w:lineRule="auto"/>
        <w:ind w:firstLineChars="200" w:firstLine="480"/>
        <w:rPr>
          <w:rFonts w:ascii="Times New Roman" w:hAnsi="Times New Roman" w:cs="Times New Roman"/>
          <w:kern w:val="0"/>
          <w:sz w:val="24"/>
          <w:szCs w:val="24"/>
        </w:rPr>
      </w:pPr>
      <w:r w:rsidRPr="001F6C23">
        <w:rPr>
          <w:rFonts w:ascii="Times New Roman" w:hAnsiTheme="minorEastAsia" w:cs="Times New Roman"/>
          <w:kern w:val="0"/>
          <w:sz w:val="24"/>
          <w:szCs w:val="24"/>
        </w:rPr>
        <w:t>根据清洁生产的原则要求，结合煤炭采选的行业特点，煤炭采选行业</w:t>
      </w:r>
      <w:r w:rsidR="00487550" w:rsidRPr="001F6C23">
        <w:rPr>
          <w:rFonts w:ascii="Times New Roman" w:hAnsiTheme="minorEastAsia" w:cs="Times New Roman"/>
          <w:kern w:val="0"/>
          <w:sz w:val="24"/>
          <w:szCs w:val="24"/>
        </w:rPr>
        <w:t>分为井工开采与露天开采，</w:t>
      </w:r>
      <w:r w:rsidR="00BC115F" w:rsidRPr="001F6C23">
        <w:rPr>
          <w:rFonts w:ascii="Times New Roman" w:hAnsiTheme="minorEastAsia" w:cs="Times New Roman"/>
          <w:kern w:val="0"/>
          <w:sz w:val="24"/>
          <w:szCs w:val="24"/>
        </w:rPr>
        <w:t>相关</w:t>
      </w:r>
      <w:r w:rsidR="00BC115F" w:rsidRPr="001F6C23">
        <w:rPr>
          <w:rFonts w:ascii="Times New Roman" w:hAnsi="宋体" w:cs="Times New Roman"/>
          <w:sz w:val="24"/>
          <w:szCs w:val="24"/>
        </w:rPr>
        <w:t>清洁生产指标分为</w:t>
      </w:r>
      <w:r w:rsidR="00D455D9" w:rsidRPr="001F6C23">
        <w:rPr>
          <w:rFonts w:ascii="Times New Roman" w:hAnsi="宋体" w:cs="Times New Roman"/>
          <w:sz w:val="24"/>
          <w:szCs w:val="24"/>
        </w:rPr>
        <w:t>五</w:t>
      </w:r>
      <w:r w:rsidR="00BC115F" w:rsidRPr="001F6C23">
        <w:rPr>
          <w:rFonts w:ascii="Times New Roman" w:hAnsi="宋体" w:cs="Times New Roman"/>
          <w:sz w:val="24"/>
          <w:szCs w:val="24"/>
        </w:rPr>
        <w:t>类，</w:t>
      </w:r>
      <w:r w:rsidR="005164CF" w:rsidRPr="001F6C23">
        <w:rPr>
          <w:rFonts w:ascii="Times New Roman" w:hAnsiTheme="minorEastAsia" w:cs="Times New Roman"/>
          <w:sz w:val="24"/>
          <w:szCs w:val="24"/>
        </w:rPr>
        <w:t>根据评价指标的性质，分为定量指标和定性指标两类。</w:t>
      </w:r>
    </w:p>
    <w:p w:rsidR="005164CF" w:rsidRPr="001F6C23" w:rsidRDefault="005164CF" w:rsidP="00855042">
      <w:pPr>
        <w:spacing w:line="360" w:lineRule="auto"/>
        <w:ind w:firstLineChars="200" w:firstLine="480"/>
        <w:rPr>
          <w:rFonts w:ascii="Times New Roman" w:hAnsi="Times New Roman" w:cs="Times New Roman"/>
          <w:sz w:val="24"/>
          <w:szCs w:val="24"/>
        </w:rPr>
      </w:pPr>
      <w:r w:rsidRPr="001F6C23">
        <w:rPr>
          <w:rFonts w:ascii="Times New Roman" w:hAnsiTheme="minorEastAsia" w:cs="Times New Roman"/>
          <w:sz w:val="24"/>
          <w:szCs w:val="24"/>
        </w:rPr>
        <w:t>定量指标选取了具有代表性、能反映</w:t>
      </w:r>
      <w:r w:rsidRPr="001F6C23">
        <w:rPr>
          <w:rFonts w:ascii="Times New Roman" w:hAnsi="Times New Roman" w:cs="Times New Roman"/>
          <w:sz w:val="24"/>
          <w:szCs w:val="24"/>
        </w:rPr>
        <w:t>“</w:t>
      </w:r>
      <w:r w:rsidRPr="001F6C23">
        <w:rPr>
          <w:rFonts w:ascii="Times New Roman" w:hAnsiTheme="minorEastAsia" w:cs="Times New Roman"/>
          <w:sz w:val="24"/>
          <w:szCs w:val="24"/>
        </w:rPr>
        <w:t>节能</w:t>
      </w:r>
      <w:r w:rsidRPr="001F6C23">
        <w:rPr>
          <w:rFonts w:ascii="Times New Roman" w:hAnsi="Times New Roman" w:cs="Times New Roman"/>
          <w:sz w:val="24"/>
          <w:szCs w:val="24"/>
        </w:rPr>
        <w:t>”</w:t>
      </w:r>
      <w:r w:rsidRPr="001F6C23">
        <w:rPr>
          <w:rFonts w:ascii="Times New Roman" w:hAnsiTheme="minorEastAsia" w:cs="Times New Roman"/>
          <w:sz w:val="24"/>
          <w:szCs w:val="24"/>
        </w:rPr>
        <w:t>、</w:t>
      </w:r>
      <w:r w:rsidRPr="001F6C23">
        <w:rPr>
          <w:rFonts w:ascii="Times New Roman" w:hAnsi="Times New Roman" w:cs="Times New Roman"/>
          <w:sz w:val="24"/>
          <w:szCs w:val="24"/>
        </w:rPr>
        <w:t>“</w:t>
      </w:r>
      <w:r w:rsidRPr="001F6C23">
        <w:rPr>
          <w:rFonts w:ascii="Times New Roman" w:hAnsiTheme="minorEastAsia" w:cs="Times New Roman"/>
          <w:sz w:val="24"/>
          <w:szCs w:val="24"/>
        </w:rPr>
        <w:t>降耗</w:t>
      </w:r>
      <w:r w:rsidRPr="001F6C23">
        <w:rPr>
          <w:rFonts w:ascii="Times New Roman" w:hAnsi="Times New Roman" w:cs="Times New Roman"/>
          <w:sz w:val="24"/>
          <w:szCs w:val="24"/>
        </w:rPr>
        <w:t>”</w:t>
      </w:r>
      <w:r w:rsidRPr="001F6C23">
        <w:rPr>
          <w:rFonts w:ascii="Times New Roman" w:hAnsiTheme="minorEastAsia" w:cs="Times New Roman"/>
          <w:sz w:val="24"/>
          <w:szCs w:val="24"/>
        </w:rPr>
        <w:t>、</w:t>
      </w:r>
      <w:r w:rsidRPr="001F6C23">
        <w:rPr>
          <w:rFonts w:ascii="Times New Roman" w:hAnsi="Times New Roman" w:cs="Times New Roman"/>
          <w:sz w:val="24"/>
          <w:szCs w:val="24"/>
        </w:rPr>
        <w:t>“</w:t>
      </w:r>
      <w:r w:rsidRPr="001F6C23">
        <w:rPr>
          <w:rFonts w:ascii="Times New Roman" w:hAnsiTheme="minorEastAsia" w:cs="Times New Roman"/>
          <w:sz w:val="24"/>
          <w:szCs w:val="24"/>
        </w:rPr>
        <w:t>减污</w:t>
      </w:r>
      <w:r w:rsidRPr="001F6C23">
        <w:rPr>
          <w:rFonts w:ascii="Times New Roman" w:hAnsi="Times New Roman" w:cs="Times New Roman"/>
          <w:sz w:val="24"/>
          <w:szCs w:val="24"/>
        </w:rPr>
        <w:t>”</w:t>
      </w:r>
      <w:r w:rsidRPr="001F6C23">
        <w:rPr>
          <w:rFonts w:ascii="Times New Roman" w:hAnsiTheme="minorEastAsia" w:cs="Times New Roman"/>
          <w:sz w:val="24"/>
          <w:szCs w:val="24"/>
        </w:rPr>
        <w:t>和</w:t>
      </w:r>
      <w:r w:rsidRPr="001F6C23">
        <w:rPr>
          <w:rFonts w:ascii="Times New Roman" w:hAnsi="Times New Roman" w:cs="Times New Roman"/>
          <w:sz w:val="24"/>
          <w:szCs w:val="24"/>
        </w:rPr>
        <w:t>“</w:t>
      </w:r>
      <w:r w:rsidRPr="001F6C23">
        <w:rPr>
          <w:rFonts w:ascii="Times New Roman" w:hAnsiTheme="minorEastAsia" w:cs="Times New Roman"/>
          <w:sz w:val="24"/>
          <w:szCs w:val="24"/>
        </w:rPr>
        <w:t>增效</w:t>
      </w:r>
      <w:r w:rsidRPr="001F6C23">
        <w:rPr>
          <w:rFonts w:ascii="Times New Roman" w:hAnsi="Times New Roman" w:cs="Times New Roman"/>
          <w:sz w:val="24"/>
          <w:szCs w:val="24"/>
        </w:rPr>
        <w:t>”</w:t>
      </w:r>
      <w:r w:rsidRPr="001F6C23">
        <w:rPr>
          <w:rFonts w:ascii="Times New Roman" w:hAnsiTheme="minorEastAsia" w:cs="Times New Roman"/>
          <w:sz w:val="24"/>
          <w:szCs w:val="24"/>
        </w:rPr>
        <w:t>等有关清洁生产最终目标的指标，综合考评企业实施清洁生产的状况和企业清洁生产水平。定性指标根据国家有关推行清洁生产的产业发展和技术进步政策、资源环境保护政策规定以及行业发展规划等选取，用于考核企业执行相关法律法规和标准政策情况。</w:t>
      </w:r>
    </w:p>
    <w:p w:rsidR="009C266A" w:rsidRPr="001F6C23" w:rsidRDefault="00DF497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定性评价指标和定量评价指标分为两个层次。第一层次指标为普遍性、概括性的指标，包括生产工艺与装备要求、资源能源利用指标、产品指标、污染物产生指标、废物回收利用指标、矿山生态保护、环境管理要求七项指标。第二层次指标为反映煤炭企业清洁生产特点的、具有代表性的、易于评价和考核的指标。第二层次指标分为三级，一级代表国际清洁生产先进水平；二级代表国内清洁生产先进水平；三级代表国内清洁生产基本水平。</w:t>
      </w:r>
    </w:p>
    <w:p w:rsidR="00D9154D" w:rsidRPr="001F6C23" w:rsidRDefault="00D9154D" w:rsidP="00DD02C1">
      <w:pPr>
        <w:pStyle w:val="2"/>
        <w:spacing w:beforeLines="50" w:before="156" w:beforeAutospacing="0" w:afterLines="50" w:after="156" w:afterAutospacing="0"/>
        <w:rPr>
          <w:rFonts w:ascii="Times New Roman" w:hAnsi="Times New Roman" w:cs="Times New Roman"/>
          <w:sz w:val="24"/>
          <w:szCs w:val="24"/>
        </w:rPr>
      </w:pPr>
      <w:bookmarkStart w:id="13" w:name="_Toc446338146"/>
      <w:r w:rsidRPr="001F6C23">
        <w:rPr>
          <w:rFonts w:ascii="Times New Roman" w:eastAsia="黑体" w:hAnsi="Times New Roman" w:cs="Times New Roman"/>
          <w:b w:val="0"/>
          <w:sz w:val="28"/>
          <w:szCs w:val="28"/>
        </w:rPr>
        <w:t>6</w:t>
      </w:r>
      <w:r w:rsidR="00DF4975" w:rsidRPr="001F6C23">
        <w:rPr>
          <w:rFonts w:ascii="Times New Roman" w:eastAsia="黑体" w:hAnsi="Times New Roman" w:cs="Times New Roman"/>
          <w:b w:val="0"/>
          <w:sz w:val="28"/>
          <w:szCs w:val="28"/>
        </w:rPr>
        <w:t xml:space="preserve">.3 </w:t>
      </w:r>
      <w:r w:rsidR="00DF4975" w:rsidRPr="001F6C23">
        <w:rPr>
          <w:rFonts w:ascii="Times New Roman" w:eastAsia="黑体" w:hAnsi="黑体" w:cs="Times New Roman"/>
          <w:b w:val="0"/>
          <w:sz w:val="28"/>
          <w:szCs w:val="28"/>
        </w:rPr>
        <w:t>定性指标的确定</w:t>
      </w:r>
      <w:bookmarkEnd w:id="13"/>
    </w:p>
    <w:p w:rsidR="00DF4975" w:rsidRPr="001F6C23" w:rsidRDefault="00D9154D" w:rsidP="00AB2DB7">
      <w:pPr>
        <w:autoSpaceDE w:val="0"/>
        <w:autoSpaceDN w:val="0"/>
        <w:adjustRightInd w:val="0"/>
        <w:spacing w:line="360" w:lineRule="auto"/>
        <w:rPr>
          <w:rFonts w:ascii="Times New Roman" w:hAnsi="Times New Roman" w:cs="Times New Roman"/>
          <w:kern w:val="0"/>
          <w:sz w:val="24"/>
          <w:szCs w:val="24"/>
        </w:rPr>
      </w:pPr>
      <w:r w:rsidRPr="001F6C23">
        <w:rPr>
          <w:rFonts w:ascii="Times New Roman" w:eastAsia="宋体" w:hAnsi="Times New Roman" w:cs="Times New Roman"/>
          <w:b/>
          <w:kern w:val="0"/>
          <w:sz w:val="24"/>
          <w:szCs w:val="24"/>
        </w:rPr>
        <w:t>6</w:t>
      </w:r>
      <w:r w:rsidR="00DF4975" w:rsidRPr="001F6C23">
        <w:rPr>
          <w:rFonts w:ascii="Times New Roman" w:eastAsia="宋体" w:hAnsi="Times New Roman" w:cs="Times New Roman"/>
          <w:b/>
          <w:kern w:val="0"/>
          <w:sz w:val="24"/>
          <w:szCs w:val="24"/>
        </w:rPr>
        <w:t>.3.1</w:t>
      </w:r>
      <w:r w:rsidR="00510F21" w:rsidRPr="001F6C23">
        <w:rPr>
          <w:rFonts w:ascii="Times New Roman" w:eastAsia="宋体" w:hAnsi="宋体" w:cs="Times New Roman"/>
          <w:b/>
          <w:kern w:val="0"/>
          <w:sz w:val="24"/>
          <w:szCs w:val="24"/>
        </w:rPr>
        <w:t>生产工艺及装备</w:t>
      </w:r>
      <w:r w:rsidR="00DF4975" w:rsidRPr="001F6C23">
        <w:rPr>
          <w:rFonts w:ascii="Times New Roman" w:eastAsia="宋体" w:hAnsi="宋体" w:cs="Times New Roman"/>
          <w:b/>
          <w:kern w:val="0"/>
          <w:sz w:val="24"/>
          <w:szCs w:val="24"/>
        </w:rPr>
        <w:t>中定性指标的确定</w:t>
      </w:r>
    </w:p>
    <w:p w:rsidR="002D1C95" w:rsidRPr="001F6C23" w:rsidRDefault="00510F21"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生产工艺及装备指标中定性指标包括：井下煤炭输送工艺及装备、井巷支护工艺及装备、贮煤设施工艺及装备、</w:t>
      </w:r>
      <w:r w:rsidR="00CB194A" w:rsidRPr="001F6C23">
        <w:rPr>
          <w:rFonts w:ascii="Times New Roman" w:hAnsiTheme="minorEastAsia" w:cs="Times New Roman"/>
          <w:kern w:val="0"/>
          <w:sz w:val="24"/>
          <w:szCs w:val="24"/>
        </w:rPr>
        <w:t>煤炭装运进产品仓</w:t>
      </w:r>
      <w:r w:rsidRPr="001F6C23">
        <w:rPr>
          <w:rFonts w:ascii="Times New Roman" w:hAnsiTheme="minorEastAsia" w:cs="Times New Roman"/>
          <w:kern w:val="0"/>
          <w:sz w:val="24"/>
          <w:szCs w:val="24"/>
        </w:rPr>
        <w:t>、原煤运输、</w:t>
      </w:r>
      <w:r w:rsidR="00CB194A" w:rsidRPr="001F6C23">
        <w:rPr>
          <w:rFonts w:ascii="Times New Roman" w:hAnsiTheme="minorEastAsia" w:cs="Times New Roman"/>
          <w:kern w:val="0"/>
          <w:sz w:val="24"/>
          <w:szCs w:val="24"/>
        </w:rPr>
        <w:t>噪声控制、精煤、中煤、矸石、煤泥贮存、</w:t>
      </w:r>
      <w:r w:rsidRPr="001F6C23">
        <w:rPr>
          <w:rFonts w:ascii="Times New Roman" w:hAnsiTheme="minorEastAsia" w:cs="Times New Roman"/>
          <w:kern w:val="0"/>
          <w:sz w:val="24"/>
          <w:szCs w:val="24"/>
        </w:rPr>
        <w:t>洗选工艺装备</w:t>
      </w:r>
      <w:r w:rsidR="00CB194A" w:rsidRPr="001F6C23">
        <w:rPr>
          <w:rFonts w:ascii="Times New Roman" w:hAnsiTheme="minorEastAsia" w:cs="Times New Roman"/>
          <w:kern w:val="0"/>
          <w:sz w:val="24"/>
          <w:szCs w:val="24"/>
        </w:rPr>
        <w:t>、煤泥水处理</w:t>
      </w:r>
      <w:r w:rsidRPr="001F6C23">
        <w:rPr>
          <w:rFonts w:ascii="Times New Roman" w:hAnsiTheme="minorEastAsia" w:cs="Times New Roman"/>
          <w:kern w:val="0"/>
          <w:sz w:val="24"/>
          <w:szCs w:val="24"/>
        </w:rPr>
        <w:t>指标</w:t>
      </w:r>
      <w:r w:rsidR="00293CD9" w:rsidRPr="001F6C23">
        <w:rPr>
          <w:rFonts w:ascii="Times New Roman" w:hAnsiTheme="minorEastAsia" w:cs="Times New Roman"/>
          <w:kern w:val="0"/>
          <w:sz w:val="24"/>
          <w:szCs w:val="24"/>
        </w:rPr>
        <w:t>等</w:t>
      </w:r>
      <w:r w:rsidRPr="001F6C23">
        <w:rPr>
          <w:rFonts w:ascii="Times New Roman" w:hAnsiTheme="minorEastAsia" w:cs="Times New Roman"/>
          <w:kern w:val="0"/>
          <w:sz w:val="24"/>
          <w:szCs w:val="24"/>
        </w:rPr>
        <w:t>。以上指标的确定主要依据国内外煤炭采选行业先进水平和现状水平及相关设计规范、煤矿安全设施设置要求而确定。</w:t>
      </w:r>
    </w:p>
    <w:p w:rsidR="006D0DFA" w:rsidRPr="001F6C23" w:rsidRDefault="006D0DFA">
      <w:pPr>
        <w:widowControl/>
        <w:jc w:val="left"/>
        <w:rPr>
          <w:rFonts w:ascii="Times New Roman" w:eastAsia="黑体" w:hAnsi="Times New Roman" w:cs="Times New Roman"/>
          <w:kern w:val="0"/>
          <w:szCs w:val="21"/>
        </w:rPr>
      </w:pPr>
      <w:r w:rsidRPr="001F6C23">
        <w:rPr>
          <w:rFonts w:ascii="Times New Roman" w:eastAsia="黑体" w:hAnsi="Times New Roman" w:cs="Times New Roman"/>
          <w:kern w:val="0"/>
          <w:szCs w:val="21"/>
        </w:rPr>
        <w:br w:type="page"/>
      </w:r>
    </w:p>
    <w:p w:rsidR="00510F21" w:rsidRPr="001F6C23" w:rsidRDefault="006D0DFA" w:rsidP="00DD02C1">
      <w:pPr>
        <w:autoSpaceDE w:val="0"/>
        <w:autoSpaceDN w:val="0"/>
        <w:adjustRightInd w:val="0"/>
        <w:spacing w:beforeLines="50" w:before="156" w:afterLines="50" w:after="156"/>
        <w:jc w:val="center"/>
        <w:rPr>
          <w:rFonts w:ascii="Times New Roman" w:eastAsia="黑体" w:hAnsi="Times New Roman" w:cs="Times New Roman"/>
          <w:kern w:val="0"/>
          <w:szCs w:val="21"/>
        </w:rPr>
      </w:pPr>
      <w:r w:rsidRPr="001F6C23">
        <w:rPr>
          <w:rFonts w:ascii="Times New Roman" w:eastAsia="黑体" w:hAnsi="黑体" w:cs="Times New Roman"/>
          <w:kern w:val="0"/>
          <w:szCs w:val="21"/>
        </w:rPr>
        <w:lastRenderedPageBreak/>
        <w:t>表</w:t>
      </w:r>
      <w:r w:rsidR="00AB2DB7" w:rsidRPr="001F6C23">
        <w:rPr>
          <w:rFonts w:ascii="Times New Roman" w:eastAsia="黑体" w:hAnsi="Times New Roman" w:cs="Times New Roman"/>
          <w:kern w:val="0"/>
          <w:szCs w:val="21"/>
        </w:rPr>
        <w:t>1</w:t>
      </w:r>
      <w:r w:rsidR="00510F21" w:rsidRPr="001F6C23">
        <w:rPr>
          <w:rFonts w:ascii="Times New Roman" w:eastAsia="黑体" w:hAnsi="黑体" w:cs="Times New Roman"/>
          <w:kern w:val="0"/>
          <w:szCs w:val="21"/>
        </w:rPr>
        <w:t>生产工艺及装备中定性指标的确定</w:t>
      </w:r>
    </w:p>
    <w:tbl>
      <w:tblPr>
        <w:tblStyle w:val="a5"/>
        <w:tblW w:w="0" w:type="auto"/>
        <w:tblLayout w:type="fixed"/>
        <w:tblLook w:val="04A0" w:firstRow="1" w:lastRow="0" w:firstColumn="1" w:lastColumn="0" w:noHBand="0" w:noVBand="1"/>
      </w:tblPr>
      <w:tblGrid>
        <w:gridCol w:w="817"/>
        <w:gridCol w:w="2693"/>
        <w:gridCol w:w="5012"/>
      </w:tblGrid>
      <w:tr w:rsidR="00D47A03" w:rsidRPr="001F6C23" w:rsidTr="00921D3F">
        <w:tc>
          <w:tcPr>
            <w:tcW w:w="817" w:type="dxa"/>
          </w:tcPr>
          <w:p w:rsidR="00510F21" w:rsidRPr="001F6C23" w:rsidRDefault="00510F21"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510F21" w:rsidRPr="001F6C23" w:rsidRDefault="00510F21"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指标名称</w:t>
            </w:r>
          </w:p>
        </w:tc>
        <w:tc>
          <w:tcPr>
            <w:tcW w:w="5012" w:type="dxa"/>
            <w:vAlign w:val="center"/>
          </w:tcPr>
          <w:p w:rsidR="00510F21" w:rsidRPr="001F6C23" w:rsidRDefault="00510F21"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指标确定依据</w:t>
            </w:r>
          </w:p>
        </w:tc>
      </w:tr>
      <w:tr w:rsidR="00D47A03" w:rsidRPr="001F6C23" w:rsidTr="00921D3F">
        <w:tc>
          <w:tcPr>
            <w:tcW w:w="817" w:type="dxa"/>
            <w:vMerge w:val="restart"/>
            <w:textDirection w:val="tbRlV"/>
          </w:tcPr>
          <w:p w:rsidR="00E52CE5" w:rsidRPr="001F6C23" w:rsidRDefault="00921D3F" w:rsidP="00921D3F">
            <w:pPr>
              <w:autoSpaceDE w:val="0"/>
              <w:autoSpaceDN w:val="0"/>
              <w:adjustRightInd w:val="0"/>
              <w:ind w:left="113" w:right="113"/>
              <w:jc w:val="center"/>
              <w:rPr>
                <w:rFonts w:ascii="Times New Roman" w:hAnsi="Times New Roman" w:cs="Times New Roman"/>
                <w:kern w:val="0"/>
                <w:szCs w:val="21"/>
              </w:rPr>
            </w:pPr>
            <w:r w:rsidRPr="001F6C23">
              <w:rPr>
                <w:rFonts w:ascii="Times New Roman" w:hAnsiTheme="minorEastAsia" w:cs="Times New Roman"/>
                <w:kern w:val="0"/>
                <w:szCs w:val="21"/>
              </w:rPr>
              <w:t>生产工艺及装备</w:t>
            </w:r>
          </w:p>
        </w:tc>
        <w:tc>
          <w:tcPr>
            <w:tcW w:w="2693" w:type="dxa"/>
            <w:vAlign w:val="center"/>
          </w:tcPr>
          <w:p w:rsidR="00E52CE5" w:rsidRPr="001F6C23" w:rsidRDefault="00E52CE5"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井下煤炭输送工艺及</w:t>
            </w:r>
            <w:r w:rsidR="00921D3F" w:rsidRPr="001F6C23">
              <w:rPr>
                <w:rFonts w:ascii="Times New Roman" w:hAnsi="Times New Roman" w:cs="Times New Roman"/>
                <w:kern w:val="0"/>
                <w:szCs w:val="21"/>
              </w:rPr>
              <w:br/>
            </w:r>
            <w:r w:rsidRPr="001F6C23">
              <w:rPr>
                <w:rFonts w:ascii="Times New Roman" w:hAnsiTheme="minorEastAsia" w:cs="Times New Roman"/>
                <w:kern w:val="0"/>
                <w:szCs w:val="21"/>
              </w:rPr>
              <w:t>装备</w:t>
            </w:r>
          </w:p>
        </w:tc>
        <w:tc>
          <w:tcPr>
            <w:tcW w:w="5012" w:type="dxa"/>
          </w:tcPr>
          <w:p w:rsidR="00E52CE5" w:rsidRPr="001F6C23" w:rsidRDefault="0072510A" w:rsidP="004142C9">
            <w:pPr>
              <w:autoSpaceDE w:val="0"/>
              <w:autoSpaceDN w:val="0"/>
              <w:adjustRightInd w:val="0"/>
              <w:ind w:firstLineChars="200" w:firstLine="420"/>
              <w:jc w:val="left"/>
              <w:rPr>
                <w:rFonts w:ascii="Times New Roman" w:hAnsi="Times New Roman" w:cs="Times New Roman"/>
                <w:kern w:val="0"/>
                <w:szCs w:val="21"/>
              </w:rPr>
            </w:pPr>
            <w:r w:rsidRPr="001F6C23">
              <w:rPr>
                <w:rFonts w:ascii="Times New Roman" w:hAnsiTheme="minorEastAsia" w:cs="Times New Roman"/>
                <w:kern w:val="0"/>
                <w:szCs w:val="21"/>
              </w:rPr>
              <w:t>根据调研，目前国内井下煤炭输送工艺及装备主要有长距离井下至井口带式输送机连续运输（实现集控）；采区带式输送机，井下大巷采用机车牵引，矿车运输；采用矿车为主的运输方式三种形式，国内国有重点煤矿以带式输送机为主，地方煤矿和乡镇民营小型煤矿采用矿车为主的运输方式，根据煤炭工业设计规范要求，</w:t>
            </w:r>
            <w:r w:rsidRPr="001F6C23">
              <w:rPr>
                <w:rFonts w:ascii="Times New Roman" w:hAnsi="Times New Roman" w:cs="Times New Roman"/>
                <w:kern w:val="0"/>
                <w:szCs w:val="21"/>
              </w:rPr>
              <w:t>“</w:t>
            </w:r>
            <w:r w:rsidRPr="001F6C23">
              <w:rPr>
                <w:rFonts w:ascii="Times New Roman" w:hAnsiTheme="minorEastAsia" w:cs="Times New Roman"/>
                <w:kern w:val="0"/>
                <w:szCs w:val="21"/>
              </w:rPr>
              <w:t>井下煤炭运输系统，应减少运输、转载过程中煤的破碎及降低粉尘</w:t>
            </w:r>
            <w:r w:rsidRPr="001F6C23">
              <w:rPr>
                <w:rFonts w:ascii="Times New Roman" w:hAnsi="Times New Roman" w:cs="Times New Roman"/>
                <w:kern w:val="0"/>
                <w:szCs w:val="21"/>
              </w:rPr>
              <w:t>”</w:t>
            </w:r>
            <w:r w:rsidRPr="001F6C23">
              <w:rPr>
                <w:rFonts w:ascii="Times New Roman" w:hAnsiTheme="minorEastAsia" w:cs="Times New Roman"/>
                <w:kern w:val="0"/>
                <w:szCs w:val="21"/>
              </w:rPr>
              <w:t>，</w:t>
            </w:r>
            <w:r w:rsidRPr="001F6C23">
              <w:rPr>
                <w:rFonts w:ascii="Times New Roman" w:hAnsi="Times New Roman" w:cs="Times New Roman"/>
                <w:kern w:val="0"/>
                <w:szCs w:val="21"/>
              </w:rPr>
              <w:t>“</w:t>
            </w:r>
            <w:r w:rsidRPr="001F6C23">
              <w:rPr>
                <w:rFonts w:ascii="Times New Roman" w:hAnsiTheme="minorEastAsia" w:cs="Times New Roman"/>
                <w:kern w:val="0"/>
                <w:szCs w:val="21"/>
              </w:rPr>
              <w:t>条件适宜的大、中型矿井，大巷应优先选用带式输送机。</w:t>
            </w:r>
            <w:r w:rsidRPr="001F6C23">
              <w:rPr>
                <w:rFonts w:ascii="Times New Roman" w:hAnsi="Times New Roman" w:cs="Times New Roman"/>
                <w:kern w:val="0"/>
                <w:szCs w:val="21"/>
              </w:rPr>
              <w:t>”</w:t>
            </w:r>
            <w:r w:rsidRPr="001F6C23">
              <w:rPr>
                <w:rFonts w:ascii="Times New Roman" w:hAnsiTheme="minorEastAsia" w:cs="Times New Roman"/>
                <w:kern w:val="0"/>
                <w:szCs w:val="21"/>
              </w:rPr>
              <w:t>标准制定本着结合实际优于煤炭工业设计规范要求确定，据此对井下煤炭输送工艺及装备进行分级。一级为长距离井下至井口带式输送机连续运输（实现集控）；二级为采区带式输送机，井下大巷采用机车牵引矿车运输；三级为采用矿车为主的运输方式。</w:t>
            </w:r>
          </w:p>
        </w:tc>
      </w:tr>
      <w:tr w:rsidR="00D47A03" w:rsidRPr="001F6C23" w:rsidTr="00921D3F">
        <w:tc>
          <w:tcPr>
            <w:tcW w:w="817" w:type="dxa"/>
            <w:vMerge/>
          </w:tcPr>
          <w:p w:rsidR="00E52CE5" w:rsidRPr="001F6C23" w:rsidRDefault="00E52CE5"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E52CE5" w:rsidRPr="001F6C23" w:rsidRDefault="00E52CE5"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井巷支护工艺及装备</w:t>
            </w:r>
          </w:p>
        </w:tc>
        <w:tc>
          <w:tcPr>
            <w:tcW w:w="5012" w:type="dxa"/>
          </w:tcPr>
          <w:p w:rsidR="00E52CE5" w:rsidRPr="001F6C23" w:rsidRDefault="0072510A" w:rsidP="004142C9">
            <w:pPr>
              <w:autoSpaceDE w:val="0"/>
              <w:autoSpaceDN w:val="0"/>
              <w:adjustRightInd w:val="0"/>
              <w:ind w:firstLineChars="200" w:firstLine="420"/>
              <w:jc w:val="left"/>
              <w:rPr>
                <w:rFonts w:ascii="Times New Roman" w:hAnsi="Times New Roman" w:cs="Times New Roman"/>
                <w:kern w:val="0"/>
                <w:szCs w:val="21"/>
              </w:rPr>
            </w:pPr>
            <w:r w:rsidRPr="001F6C23">
              <w:rPr>
                <w:rFonts w:ascii="Times New Roman" w:hAnsiTheme="minorEastAsia" w:cs="Times New Roman"/>
                <w:kern w:val="0"/>
                <w:szCs w:val="21"/>
              </w:rPr>
              <w:t>目前国内主要有：井筒岩巷光爆锚喷支护，煤巷采用锚网喷或锚网支护；井筒及大巷砌壁支护，采区巷道以金属棚支护为主；井筒采用砌壁支护，井下巷道采用金属棚或木棚支护，根据调研，国内国有重点煤矿以井筒岩巷光爆锚喷支护，煤巷采用锚网喷或锚网支护为主，地方煤矿和乡镇民营小型煤矿以井筒采用砌壁支护，井下巷道采用金属棚或木棚支护为主。国家产业政策是提倡锚杆支护。标准制定本着结合实际优于煤炭工业设计规范要求确定，据此对井巷支护工艺及装备水平进行分级。一级为井筒岩巷光爆锚喷、锚杆、锚索等支护技术，煤巷采用锚网喷或锚网支护；二级为大部分井筒岩巷采用光爆锚喷、锚杆、锚索等支护技术，煤巷采用锚网喷或锚网支护，部分井筒及大巷采用砌壁支护，采区巷道金属棚支护；三级为部分井筒岩巷采用光爆锚喷、锚杆、锚索等支护技术，煤巷采用锚网喷或锚网支护，大部分井筒及大巷采用砌壁支护，采区巷道金属棚支护。</w:t>
            </w:r>
          </w:p>
        </w:tc>
      </w:tr>
      <w:tr w:rsidR="00D47A03" w:rsidRPr="001F6C23" w:rsidTr="00921D3F">
        <w:tc>
          <w:tcPr>
            <w:tcW w:w="817" w:type="dxa"/>
            <w:vMerge/>
          </w:tcPr>
          <w:p w:rsidR="00E52CE5" w:rsidRPr="001F6C23" w:rsidRDefault="00E52CE5"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E52CE5" w:rsidRPr="001F6C23" w:rsidRDefault="00E52CE5"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采空区处理（防灾）</w:t>
            </w:r>
          </w:p>
        </w:tc>
        <w:tc>
          <w:tcPr>
            <w:tcW w:w="5012" w:type="dxa"/>
          </w:tcPr>
          <w:p w:rsidR="00E52CE5" w:rsidRPr="001F6C23" w:rsidRDefault="0072510A" w:rsidP="004142C9">
            <w:pPr>
              <w:autoSpaceDE w:val="0"/>
              <w:autoSpaceDN w:val="0"/>
              <w:adjustRightInd w:val="0"/>
              <w:ind w:firstLineChars="150" w:firstLine="315"/>
              <w:jc w:val="left"/>
              <w:rPr>
                <w:rFonts w:ascii="Times New Roman" w:hAnsi="Times New Roman" w:cs="Times New Roman"/>
                <w:kern w:val="0"/>
                <w:szCs w:val="21"/>
              </w:rPr>
            </w:pPr>
            <w:r w:rsidRPr="001F6C23">
              <w:rPr>
                <w:rFonts w:ascii="Times New Roman" w:hAnsiTheme="minorEastAsia" w:cs="Times New Roman"/>
                <w:kern w:val="0"/>
                <w:szCs w:val="21"/>
              </w:rPr>
              <w:t>本着清洁生产指标严于《煤矿安全规程》及煤炭工业矿井设计规范</w:t>
            </w:r>
            <w:r w:rsidRPr="001F6C23">
              <w:rPr>
                <w:rFonts w:ascii="Times New Roman" w:hAnsi="Times New Roman" w:cs="Times New Roman"/>
                <w:kern w:val="0"/>
                <w:szCs w:val="21"/>
              </w:rPr>
              <w:t xml:space="preserve">7.4 </w:t>
            </w:r>
            <w:r w:rsidRPr="001F6C23">
              <w:rPr>
                <w:rFonts w:ascii="Times New Roman" w:hAnsiTheme="minorEastAsia" w:cs="Times New Roman"/>
                <w:kern w:val="0"/>
                <w:szCs w:val="21"/>
              </w:rPr>
              <w:t>安全监测、监控要求制定</w:t>
            </w:r>
          </w:p>
        </w:tc>
      </w:tr>
      <w:tr w:rsidR="00D47A03" w:rsidRPr="001F6C23" w:rsidTr="00921D3F">
        <w:tc>
          <w:tcPr>
            <w:tcW w:w="817" w:type="dxa"/>
            <w:vMerge/>
          </w:tcPr>
          <w:p w:rsidR="00E52CE5" w:rsidRPr="001F6C23" w:rsidRDefault="00E52CE5"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E52CE5" w:rsidRPr="001F6C23" w:rsidRDefault="00E52CE5"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贮煤设施工艺及装备</w:t>
            </w:r>
          </w:p>
        </w:tc>
        <w:tc>
          <w:tcPr>
            <w:tcW w:w="5012" w:type="dxa"/>
          </w:tcPr>
          <w:p w:rsidR="00E52CE5" w:rsidRPr="001F6C23" w:rsidRDefault="0072510A" w:rsidP="004142C9">
            <w:pPr>
              <w:autoSpaceDE w:val="0"/>
              <w:autoSpaceDN w:val="0"/>
              <w:adjustRightInd w:val="0"/>
              <w:ind w:firstLineChars="150" w:firstLine="315"/>
              <w:jc w:val="left"/>
              <w:rPr>
                <w:rFonts w:ascii="Times New Roman" w:hAnsi="Times New Roman" w:cs="Times New Roman"/>
                <w:kern w:val="0"/>
                <w:szCs w:val="21"/>
              </w:rPr>
            </w:pPr>
            <w:r w:rsidRPr="001F6C23">
              <w:rPr>
                <w:rFonts w:ascii="Times New Roman" w:hAnsiTheme="minorEastAsia" w:cs="Times New Roman"/>
                <w:kern w:val="0"/>
                <w:szCs w:val="21"/>
              </w:rPr>
              <w:t>贮煤设施工艺及装备根据目前国内先进装备水平而确定。力争做到原煤不落地不露天堆放，减少原煤的自然损耗和污染物的产生。</w:t>
            </w:r>
          </w:p>
        </w:tc>
      </w:tr>
      <w:tr w:rsidR="00D47A03" w:rsidRPr="001F6C23" w:rsidTr="00921D3F">
        <w:tc>
          <w:tcPr>
            <w:tcW w:w="817" w:type="dxa"/>
            <w:vMerge/>
          </w:tcPr>
          <w:p w:rsidR="00034F97" w:rsidRPr="001F6C23" w:rsidRDefault="00034F97"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034F97" w:rsidRPr="001F6C23" w:rsidRDefault="00034F97"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煤炭装运进产品仓</w:t>
            </w:r>
          </w:p>
        </w:tc>
        <w:tc>
          <w:tcPr>
            <w:tcW w:w="5012" w:type="dxa"/>
          </w:tcPr>
          <w:p w:rsidR="00034F97" w:rsidRPr="001F6C23" w:rsidRDefault="00034F97" w:rsidP="004142C9">
            <w:pPr>
              <w:autoSpaceDE w:val="0"/>
              <w:autoSpaceDN w:val="0"/>
              <w:adjustRightInd w:val="0"/>
              <w:ind w:firstLineChars="150" w:firstLine="315"/>
              <w:jc w:val="left"/>
              <w:rPr>
                <w:rFonts w:ascii="Times New Roman" w:hAnsi="Times New Roman" w:cs="Times New Roman"/>
                <w:kern w:val="0"/>
                <w:szCs w:val="21"/>
              </w:rPr>
            </w:pPr>
            <w:r w:rsidRPr="001F6C23">
              <w:rPr>
                <w:rFonts w:ascii="Times New Roman" w:hAnsiTheme="minorEastAsia" w:cs="Times New Roman"/>
                <w:kern w:val="0"/>
                <w:szCs w:val="21"/>
              </w:rPr>
              <w:t>煤炭装运进产品仓制定原则是减少运输过程中的扬尘污染</w:t>
            </w:r>
          </w:p>
        </w:tc>
      </w:tr>
      <w:tr w:rsidR="00D47A03" w:rsidRPr="001F6C23" w:rsidTr="00921D3F">
        <w:tc>
          <w:tcPr>
            <w:tcW w:w="817" w:type="dxa"/>
            <w:vMerge/>
          </w:tcPr>
          <w:p w:rsidR="00E52CE5" w:rsidRPr="001F6C23" w:rsidRDefault="00E52CE5"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E52CE5" w:rsidRPr="001F6C23" w:rsidRDefault="00034F97"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原煤运输</w:t>
            </w:r>
          </w:p>
        </w:tc>
        <w:tc>
          <w:tcPr>
            <w:tcW w:w="5012" w:type="dxa"/>
          </w:tcPr>
          <w:p w:rsidR="00E52CE5" w:rsidRPr="001F6C23" w:rsidRDefault="0072510A" w:rsidP="004142C9">
            <w:pPr>
              <w:autoSpaceDE w:val="0"/>
              <w:autoSpaceDN w:val="0"/>
              <w:adjustRightInd w:val="0"/>
              <w:ind w:firstLineChars="150" w:firstLine="315"/>
              <w:jc w:val="left"/>
              <w:rPr>
                <w:rFonts w:ascii="Times New Roman" w:hAnsi="Times New Roman" w:cs="Times New Roman"/>
                <w:kern w:val="0"/>
                <w:szCs w:val="21"/>
              </w:rPr>
            </w:pPr>
            <w:r w:rsidRPr="001F6C23">
              <w:rPr>
                <w:rFonts w:ascii="Times New Roman" w:hAnsiTheme="minorEastAsia" w:cs="Times New Roman"/>
                <w:kern w:val="0"/>
                <w:szCs w:val="21"/>
              </w:rPr>
              <w:t>煤炭运输根据目前国际国内先进水平而确定。制定原则是减少原煤运输过程的损耗和污染物的产生</w:t>
            </w:r>
          </w:p>
        </w:tc>
      </w:tr>
      <w:tr w:rsidR="00D47A03" w:rsidRPr="001F6C23" w:rsidTr="00921D3F">
        <w:tc>
          <w:tcPr>
            <w:tcW w:w="817" w:type="dxa"/>
            <w:vMerge/>
          </w:tcPr>
          <w:p w:rsidR="00E52CE5" w:rsidRPr="001F6C23" w:rsidRDefault="00E52CE5"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E52CE5" w:rsidRPr="001F6C23" w:rsidRDefault="00034F97"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噪声控制</w:t>
            </w:r>
          </w:p>
        </w:tc>
        <w:tc>
          <w:tcPr>
            <w:tcW w:w="5012" w:type="dxa"/>
          </w:tcPr>
          <w:p w:rsidR="00E52CE5" w:rsidRPr="001F6C23" w:rsidRDefault="00034F97" w:rsidP="00034F97">
            <w:pPr>
              <w:autoSpaceDE w:val="0"/>
              <w:autoSpaceDN w:val="0"/>
              <w:adjustRightInd w:val="0"/>
              <w:jc w:val="left"/>
              <w:rPr>
                <w:rFonts w:ascii="Times New Roman" w:hAnsi="Times New Roman" w:cs="Times New Roman"/>
                <w:kern w:val="0"/>
                <w:szCs w:val="21"/>
              </w:rPr>
            </w:pPr>
            <w:r w:rsidRPr="001F6C23">
              <w:rPr>
                <w:rFonts w:ascii="Times New Roman" w:hAnsiTheme="minorEastAsia" w:cs="Times New Roman"/>
                <w:kern w:val="0"/>
                <w:szCs w:val="21"/>
              </w:rPr>
              <w:t>根据《工业企业厂界环境噪声排放标准》（</w:t>
            </w:r>
            <w:r w:rsidRPr="001F6C23">
              <w:rPr>
                <w:rFonts w:ascii="Times New Roman" w:hAnsi="Times New Roman" w:cs="Times New Roman"/>
                <w:kern w:val="0"/>
                <w:szCs w:val="21"/>
              </w:rPr>
              <w:t>GB12348</w:t>
            </w:r>
            <w:r w:rsidRPr="001F6C23">
              <w:rPr>
                <w:rFonts w:ascii="Times New Roman" w:hAnsiTheme="minorEastAsia" w:cs="Times New Roman"/>
                <w:kern w:val="0"/>
                <w:szCs w:val="21"/>
              </w:rPr>
              <w:lastRenderedPageBreak/>
              <w:t>－</w:t>
            </w:r>
            <w:r w:rsidRPr="001F6C23">
              <w:rPr>
                <w:rFonts w:ascii="Times New Roman" w:hAnsi="Times New Roman" w:cs="Times New Roman"/>
                <w:kern w:val="0"/>
                <w:szCs w:val="21"/>
              </w:rPr>
              <w:t>2008</w:t>
            </w:r>
            <w:r w:rsidRPr="001F6C23">
              <w:rPr>
                <w:rFonts w:ascii="Times New Roman" w:hAnsiTheme="minorEastAsia" w:cs="Times New Roman"/>
                <w:kern w:val="0"/>
                <w:szCs w:val="21"/>
              </w:rPr>
              <w:t>），结合企业特点，确定该指标</w:t>
            </w:r>
          </w:p>
        </w:tc>
      </w:tr>
      <w:tr w:rsidR="00D47A03" w:rsidRPr="001F6C23" w:rsidTr="00921D3F">
        <w:tc>
          <w:tcPr>
            <w:tcW w:w="817" w:type="dxa"/>
            <w:vMerge/>
          </w:tcPr>
          <w:p w:rsidR="00034F97" w:rsidRPr="001F6C23" w:rsidRDefault="00034F97"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034F97" w:rsidRPr="001F6C23" w:rsidRDefault="00034F97"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粉尘控制</w:t>
            </w:r>
          </w:p>
        </w:tc>
        <w:tc>
          <w:tcPr>
            <w:tcW w:w="5012" w:type="dxa"/>
          </w:tcPr>
          <w:p w:rsidR="00034F97" w:rsidRPr="001F6C23" w:rsidRDefault="00034F97" w:rsidP="00034F97">
            <w:pPr>
              <w:tabs>
                <w:tab w:val="left" w:pos="200"/>
              </w:tabs>
              <w:autoSpaceDE w:val="0"/>
              <w:autoSpaceDN w:val="0"/>
              <w:adjustRightInd w:val="0"/>
              <w:rPr>
                <w:rFonts w:ascii="Times New Roman" w:hAnsi="Times New Roman" w:cs="Times New Roman"/>
                <w:kern w:val="0"/>
                <w:szCs w:val="21"/>
              </w:rPr>
            </w:pPr>
            <w:r w:rsidRPr="001F6C23">
              <w:rPr>
                <w:rFonts w:ascii="Times New Roman" w:hAnsi="Times New Roman" w:cs="Times New Roman"/>
                <w:kern w:val="0"/>
                <w:szCs w:val="21"/>
              </w:rPr>
              <w:tab/>
            </w:r>
            <w:r w:rsidRPr="001F6C23">
              <w:rPr>
                <w:rFonts w:ascii="Times New Roman" w:hAnsiTheme="minorEastAsia" w:cs="Times New Roman"/>
                <w:kern w:val="0"/>
                <w:szCs w:val="21"/>
              </w:rPr>
              <w:t>参考《清洁生产标准煤炭采选业》（</w:t>
            </w:r>
            <w:r w:rsidRPr="001F6C23">
              <w:rPr>
                <w:rFonts w:ascii="Times New Roman" w:hAnsi="Times New Roman" w:cs="Times New Roman"/>
                <w:kern w:val="0"/>
                <w:szCs w:val="21"/>
              </w:rPr>
              <w:t>HJ 446-2008</w:t>
            </w:r>
            <w:r w:rsidRPr="001F6C23">
              <w:rPr>
                <w:rFonts w:ascii="Times New Roman" w:hAnsiTheme="minorEastAsia" w:cs="Times New Roman"/>
                <w:kern w:val="0"/>
                <w:szCs w:val="21"/>
              </w:rPr>
              <w:t>）</w:t>
            </w:r>
          </w:p>
        </w:tc>
      </w:tr>
      <w:tr w:rsidR="00D47A03" w:rsidRPr="001F6C23" w:rsidTr="00921D3F">
        <w:tc>
          <w:tcPr>
            <w:tcW w:w="817" w:type="dxa"/>
            <w:vMerge/>
          </w:tcPr>
          <w:p w:rsidR="00034F97" w:rsidRPr="001F6C23" w:rsidRDefault="00034F97"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4142C9" w:rsidRPr="001F6C23" w:rsidRDefault="00034F97"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精煤、中煤、矸石、煤泥</w:t>
            </w:r>
          </w:p>
          <w:p w:rsidR="00034F97" w:rsidRPr="001F6C23" w:rsidRDefault="00034F97"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贮存</w:t>
            </w:r>
          </w:p>
        </w:tc>
        <w:tc>
          <w:tcPr>
            <w:tcW w:w="5012" w:type="dxa"/>
          </w:tcPr>
          <w:p w:rsidR="00034F97" w:rsidRPr="001F6C23" w:rsidRDefault="00034F97" w:rsidP="00034F97">
            <w:pPr>
              <w:autoSpaceDE w:val="0"/>
              <w:autoSpaceDN w:val="0"/>
              <w:adjustRightInd w:val="0"/>
              <w:jc w:val="left"/>
              <w:rPr>
                <w:rFonts w:ascii="Times New Roman" w:hAnsi="Times New Roman" w:cs="Times New Roman"/>
                <w:kern w:val="0"/>
                <w:szCs w:val="21"/>
              </w:rPr>
            </w:pPr>
            <w:r w:rsidRPr="001F6C23">
              <w:rPr>
                <w:rFonts w:ascii="Times New Roman" w:hAnsiTheme="minorEastAsia" w:cs="Times New Roman"/>
                <w:kern w:val="0"/>
                <w:szCs w:val="21"/>
              </w:rPr>
              <w:t>根据国内外先进水平和地方政府对储煤场所的规范要求确定，力争做到原煤不落地、不露天堆放，减少煤炭的自然损耗和二次污染物的产生</w:t>
            </w:r>
          </w:p>
        </w:tc>
      </w:tr>
      <w:tr w:rsidR="00D47A03" w:rsidRPr="001F6C23" w:rsidTr="00921D3F">
        <w:tc>
          <w:tcPr>
            <w:tcW w:w="817" w:type="dxa"/>
            <w:vMerge/>
          </w:tcPr>
          <w:p w:rsidR="00E52CE5" w:rsidRPr="001F6C23" w:rsidRDefault="00E52CE5"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E52CE5" w:rsidRPr="001F6C23" w:rsidRDefault="00034F97"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选煤工艺装备</w:t>
            </w:r>
          </w:p>
        </w:tc>
        <w:tc>
          <w:tcPr>
            <w:tcW w:w="5012" w:type="dxa"/>
          </w:tcPr>
          <w:p w:rsidR="00E52CE5" w:rsidRPr="001F6C23" w:rsidRDefault="0072510A" w:rsidP="004142C9">
            <w:pPr>
              <w:autoSpaceDE w:val="0"/>
              <w:autoSpaceDN w:val="0"/>
              <w:adjustRightInd w:val="0"/>
              <w:ind w:firstLineChars="150" w:firstLine="315"/>
              <w:jc w:val="left"/>
              <w:rPr>
                <w:rFonts w:ascii="Times New Roman" w:hAnsi="Times New Roman" w:cs="Times New Roman"/>
                <w:kern w:val="0"/>
                <w:szCs w:val="21"/>
              </w:rPr>
            </w:pPr>
            <w:r w:rsidRPr="001F6C23">
              <w:rPr>
                <w:rFonts w:ascii="Times New Roman" w:hAnsiTheme="minorEastAsia" w:cs="Times New Roman"/>
                <w:kern w:val="0"/>
                <w:szCs w:val="21"/>
              </w:rPr>
              <w:t>根据目前国际国内洗煤行业工艺及及装备的先进水平和《煤炭洗选工程设计规范》要求确定</w:t>
            </w:r>
          </w:p>
        </w:tc>
      </w:tr>
      <w:tr w:rsidR="004113A9" w:rsidRPr="001F6C23" w:rsidTr="00921D3F">
        <w:tc>
          <w:tcPr>
            <w:tcW w:w="817" w:type="dxa"/>
          </w:tcPr>
          <w:p w:rsidR="00034F97" w:rsidRPr="001F6C23" w:rsidRDefault="00034F97" w:rsidP="00855042">
            <w:pPr>
              <w:autoSpaceDE w:val="0"/>
              <w:autoSpaceDN w:val="0"/>
              <w:adjustRightInd w:val="0"/>
              <w:jc w:val="center"/>
              <w:rPr>
                <w:rFonts w:ascii="Times New Roman" w:hAnsi="Times New Roman" w:cs="Times New Roman"/>
                <w:kern w:val="0"/>
                <w:szCs w:val="21"/>
              </w:rPr>
            </w:pPr>
          </w:p>
        </w:tc>
        <w:tc>
          <w:tcPr>
            <w:tcW w:w="2693" w:type="dxa"/>
            <w:vAlign w:val="center"/>
          </w:tcPr>
          <w:p w:rsidR="00034F97" w:rsidRPr="001F6C23" w:rsidRDefault="00034F97" w:rsidP="00855042">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煤泥水处理</w:t>
            </w:r>
          </w:p>
        </w:tc>
        <w:tc>
          <w:tcPr>
            <w:tcW w:w="5012" w:type="dxa"/>
          </w:tcPr>
          <w:p w:rsidR="00034F97" w:rsidRPr="001F6C23" w:rsidRDefault="005606B2" w:rsidP="004142C9">
            <w:pPr>
              <w:autoSpaceDE w:val="0"/>
              <w:autoSpaceDN w:val="0"/>
              <w:adjustRightInd w:val="0"/>
              <w:ind w:firstLineChars="150" w:firstLine="315"/>
              <w:jc w:val="left"/>
              <w:rPr>
                <w:rFonts w:ascii="Times New Roman" w:hAnsi="Times New Roman" w:cs="Times New Roman"/>
                <w:kern w:val="0"/>
                <w:szCs w:val="21"/>
              </w:rPr>
            </w:pPr>
            <w:r w:rsidRPr="001F6C23">
              <w:rPr>
                <w:rFonts w:ascii="Times New Roman" w:hAnsiTheme="minorEastAsia" w:cs="Times New Roman"/>
                <w:kern w:val="0"/>
                <w:szCs w:val="21"/>
              </w:rPr>
              <w:t>参考《清洁生产标准煤炭采选业》（</w:t>
            </w:r>
            <w:r w:rsidRPr="001F6C23">
              <w:rPr>
                <w:rFonts w:ascii="Times New Roman" w:hAnsi="Times New Roman" w:cs="Times New Roman"/>
                <w:kern w:val="0"/>
                <w:szCs w:val="21"/>
              </w:rPr>
              <w:t>HJ 446-2008</w:t>
            </w:r>
            <w:r w:rsidRPr="001F6C23">
              <w:rPr>
                <w:rFonts w:ascii="Times New Roman" w:hAnsiTheme="minorEastAsia" w:cs="Times New Roman"/>
                <w:kern w:val="0"/>
                <w:szCs w:val="21"/>
              </w:rPr>
              <w:t>）</w:t>
            </w:r>
          </w:p>
        </w:tc>
      </w:tr>
    </w:tbl>
    <w:p w:rsidR="007D5A3D" w:rsidRPr="001F6C23" w:rsidRDefault="007D5A3D" w:rsidP="00D9154D">
      <w:pPr>
        <w:autoSpaceDE w:val="0"/>
        <w:autoSpaceDN w:val="0"/>
        <w:adjustRightInd w:val="0"/>
        <w:spacing w:line="360" w:lineRule="auto"/>
        <w:rPr>
          <w:rFonts w:ascii="Times New Roman" w:hAnsi="Times New Roman" w:cs="Times New Roman"/>
          <w:b/>
          <w:kern w:val="0"/>
          <w:sz w:val="24"/>
          <w:szCs w:val="24"/>
        </w:rPr>
      </w:pPr>
    </w:p>
    <w:p w:rsidR="00510F21" w:rsidRPr="001F6C23" w:rsidRDefault="00D9154D" w:rsidP="00D9154D">
      <w:pPr>
        <w:autoSpaceDE w:val="0"/>
        <w:autoSpaceDN w:val="0"/>
        <w:adjustRightInd w:val="0"/>
        <w:spacing w:line="360" w:lineRule="auto"/>
        <w:rPr>
          <w:rFonts w:ascii="Times New Roman" w:hAnsi="Times New Roman" w:cs="Times New Roman"/>
          <w:b/>
          <w:kern w:val="0"/>
          <w:sz w:val="24"/>
          <w:szCs w:val="24"/>
        </w:rPr>
      </w:pPr>
      <w:r w:rsidRPr="001F6C23">
        <w:rPr>
          <w:rFonts w:ascii="Times New Roman" w:eastAsia="宋体" w:hAnsi="Times New Roman" w:cs="Times New Roman"/>
          <w:b/>
          <w:kern w:val="0"/>
          <w:sz w:val="24"/>
          <w:szCs w:val="24"/>
        </w:rPr>
        <w:t>6</w:t>
      </w:r>
      <w:r w:rsidR="002A482B" w:rsidRPr="001F6C23">
        <w:rPr>
          <w:rFonts w:ascii="Times New Roman" w:eastAsia="宋体" w:hAnsi="Times New Roman" w:cs="Times New Roman"/>
          <w:b/>
          <w:kern w:val="0"/>
          <w:sz w:val="24"/>
          <w:szCs w:val="24"/>
        </w:rPr>
        <w:t>.3.2</w:t>
      </w:r>
      <w:r w:rsidR="002A482B" w:rsidRPr="001F6C23">
        <w:rPr>
          <w:rFonts w:ascii="Times New Roman" w:eastAsia="宋体" w:hAnsi="宋体" w:cs="Times New Roman"/>
          <w:b/>
          <w:kern w:val="0"/>
          <w:sz w:val="24"/>
          <w:szCs w:val="24"/>
        </w:rPr>
        <w:t>清洁生产管理指标中定性指标的确定</w:t>
      </w:r>
    </w:p>
    <w:p w:rsidR="002A482B" w:rsidRPr="001F6C23" w:rsidRDefault="00C742AC" w:rsidP="00D455D9">
      <w:pPr>
        <w:autoSpaceDE w:val="0"/>
        <w:autoSpaceDN w:val="0"/>
        <w:adjustRightInd w:val="0"/>
        <w:spacing w:line="360" w:lineRule="auto"/>
        <w:ind w:firstLineChars="200" w:firstLine="480"/>
        <w:rPr>
          <w:rFonts w:ascii="Times New Roman" w:hAnsi="Times New Roman" w:cs="Times New Roman"/>
          <w:kern w:val="0"/>
          <w:sz w:val="24"/>
          <w:szCs w:val="24"/>
        </w:rPr>
      </w:pPr>
      <w:r w:rsidRPr="001F6C23">
        <w:rPr>
          <w:rFonts w:ascii="Times New Roman" w:hAnsiTheme="minorEastAsia" w:cs="Times New Roman"/>
          <w:kern w:val="0"/>
          <w:sz w:val="24"/>
          <w:szCs w:val="24"/>
        </w:rPr>
        <w:t>清洁生产管理指标</w:t>
      </w:r>
      <w:r w:rsidR="00D455D9" w:rsidRPr="001F6C23">
        <w:rPr>
          <w:rFonts w:ascii="Times New Roman" w:hAnsiTheme="minorEastAsia" w:cs="Times New Roman"/>
          <w:kern w:val="0"/>
          <w:sz w:val="24"/>
          <w:szCs w:val="24"/>
        </w:rPr>
        <w:t>要求</w:t>
      </w:r>
      <w:r w:rsidR="002A482B" w:rsidRPr="001F6C23">
        <w:rPr>
          <w:rFonts w:ascii="Times New Roman" w:hAnsiTheme="minorEastAsia" w:cs="Times New Roman"/>
          <w:kern w:val="0"/>
          <w:sz w:val="24"/>
          <w:szCs w:val="24"/>
        </w:rPr>
        <w:t>满足国家、地方和行业有关法律、法规、规范、产业政策、技术标准要求，污染物排放达到国家和地方排放标准，满足污染物总量控制和排污许可证管理要求。</w:t>
      </w:r>
    </w:p>
    <w:p w:rsidR="00FF0EF5" w:rsidRPr="001F6C23" w:rsidRDefault="002A482B"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环境</w:t>
      </w:r>
      <w:r w:rsidR="00FF0EF5" w:rsidRPr="001F6C23">
        <w:rPr>
          <w:rFonts w:ascii="Times New Roman" w:hAnsiTheme="minorEastAsia" w:cs="Times New Roman"/>
          <w:kern w:val="0"/>
          <w:sz w:val="24"/>
          <w:szCs w:val="24"/>
        </w:rPr>
        <w:t>管理</w:t>
      </w:r>
      <w:r w:rsidRPr="001F6C23">
        <w:rPr>
          <w:rFonts w:ascii="Times New Roman" w:hAnsiTheme="minorEastAsia" w:cs="Times New Roman"/>
          <w:kern w:val="0"/>
          <w:sz w:val="24"/>
          <w:szCs w:val="24"/>
        </w:rPr>
        <w:t>审核要求通过国家</w:t>
      </w:r>
      <w:r w:rsidRPr="001F6C23">
        <w:rPr>
          <w:rFonts w:ascii="Times New Roman" w:hAnsi="Times New Roman" w:cs="Times New Roman"/>
          <w:kern w:val="0"/>
          <w:sz w:val="24"/>
          <w:szCs w:val="24"/>
        </w:rPr>
        <w:t xml:space="preserve">ISO14001 </w:t>
      </w:r>
      <w:r w:rsidRPr="001F6C23">
        <w:rPr>
          <w:rFonts w:ascii="Times New Roman" w:hAnsiTheme="minorEastAsia" w:cs="Times New Roman"/>
          <w:kern w:val="0"/>
          <w:sz w:val="24"/>
          <w:szCs w:val="24"/>
        </w:rPr>
        <w:t>环境管理体系认证，并取得国家</w:t>
      </w:r>
      <w:r w:rsidRPr="001F6C23">
        <w:rPr>
          <w:rFonts w:ascii="Times New Roman" w:hAnsi="Times New Roman" w:cs="Times New Roman"/>
          <w:kern w:val="0"/>
          <w:sz w:val="24"/>
          <w:szCs w:val="24"/>
        </w:rPr>
        <w:t xml:space="preserve">ISO14001 </w:t>
      </w:r>
      <w:r w:rsidRPr="001F6C23">
        <w:rPr>
          <w:rFonts w:ascii="Times New Roman" w:hAnsiTheme="minorEastAsia" w:cs="Times New Roman"/>
          <w:kern w:val="0"/>
          <w:sz w:val="24"/>
          <w:szCs w:val="24"/>
        </w:rPr>
        <w:t>环境管理体系认证证书。并根据环境管理体系建立情况分为三级。</w:t>
      </w:r>
    </w:p>
    <w:p w:rsidR="002A482B" w:rsidRPr="001F6C23" w:rsidRDefault="00FF0EF5" w:rsidP="00855042">
      <w:pPr>
        <w:autoSpaceDE w:val="0"/>
        <w:autoSpaceDN w:val="0"/>
        <w:adjustRightInd w:val="0"/>
        <w:spacing w:line="360" w:lineRule="auto"/>
        <w:ind w:firstLineChars="200" w:firstLine="480"/>
        <w:jc w:val="left"/>
        <w:rPr>
          <w:rFonts w:ascii="Times New Roman" w:hAnsi="Times New Roman" w:cs="Times New Roman"/>
          <w:kern w:val="0"/>
          <w:sz w:val="24"/>
          <w:szCs w:val="24"/>
        </w:rPr>
      </w:pPr>
      <w:r w:rsidRPr="001F6C23">
        <w:rPr>
          <w:rFonts w:ascii="Times New Roman" w:hAnsiTheme="minorEastAsia" w:cs="Times New Roman"/>
          <w:kern w:val="0"/>
          <w:sz w:val="24"/>
          <w:szCs w:val="24"/>
        </w:rPr>
        <w:t>岗位培训、原辅材料、产品、能源、资源消耗管理、资料管理、生产管理、设备管理、生产工艺用水、用电管理、排污口规范化管理、事故应急处理</w:t>
      </w:r>
      <w:r w:rsidR="002A482B" w:rsidRPr="001F6C23">
        <w:rPr>
          <w:rFonts w:ascii="Times New Roman" w:hAnsiTheme="minorEastAsia" w:cs="Times New Roman"/>
          <w:kern w:val="0"/>
          <w:sz w:val="24"/>
          <w:szCs w:val="24"/>
        </w:rPr>
        <w:t>等七项。均根据其管理水平比照</w:t>
      </w:r>
      <w:r w:rsidRPr="001F6C23">
        <w:rPr>
          <w:rFonts w:ascii="Times New Roman" w:hAnsiTheme="minorEastAsia" w:cs="Times New Roman"/>
          <w:kern w:val="0"/>
          <w:sz w:val="24"/>
          <w:szCs w:val="24"/>
        </w:rPr>
        <w:t>国内外先进管理模式分为三级。</w:t>
      </w:r>
    </w:p>
    <w:p w:rsidR="00855042" w:rsidRPr="001F6C23" w:rsidRDefault="00D9154D" w:rsidP="00DD02C1">
      <w:pPr>
        <w:pStyle w:val="2"/>
        <w:spacing w:beforeLines="50" w:before="156" w:beforeAutospacing="0" w:afterLines="50" w:after="156" w:afterAutospacing="0"/>
        <w:rPr>
          <w:rFonts w:ascii="Times New Roman" w:hAnsi="Times New Roman" w:cs="Times New Roman"/>
          <w:b w:val="0"/>
          <w:sz w:val="24"/>
          <w:szCs w:val="24"/>
        </w:rPr>
      </w:pPr>
      <w:bookmarkStart w:id="14" w:name="_Toc446338147"/>
      <w:r w:rsidRPr="001F6C23">
        <w:rPr>
          <w:rFonts w:ascii="Times New Roman" w:eastAsia="黑体" w:hAnsi="Times New Roman" w:cs="Times New Roman"/>
          <w:b w:val="0"/>
          <w:sz w:val="28"/>
          <w:szCs w:val="28"/>
        </w:rPr>
        <w:t>6</w:t>
      </w:r>
      <w:r w:rsidR="00855042" w:rsidRPr="001F6C23">
        <w:rPr>
          <w:rFonts w:ascii="Times New Roman" w:eastAsia="黑体" w:hAnsi="Times New Roman" w:cs="Times New Roman"/>
          <w:b w:val="0"/>
          <w:sz w:val="28"/>
          <w:szCs w:val="28"/>
        </w:rPr>
        <w:t>.4</w:t>
      </w:r>
      <w:r w:rsidR="00855042" w:rsidRPr="001F6C23">
        <w:rPr>
          <w:rFonts w:ascii="Times New Roman" w:eastAsia="黑体" w:hAnsi="黑体" w:cs="Times New Roman"/>
          <w:b w:val="0"/>
          <w:sz w:val="28"/>
          <w:szCs w:val="28"/>
        </w:rPr>
        <w:t>定量指标值的确定</w:t>
      </w:r>
      <w:bookmarkEnd w:id="14"/>
    </w:p>
    <w:p w:rsidR="00855042" w:rsidRPr="001F6C23" w:rsidRDefault="00D9154D" w:rsidP="00AB2DB7">
      <w:pPr>
        <w:autoSpaceDE w:val="0"/>
        <w:autoSpaceDN w:val="0"/>
        <w:adjustRightInd w:val="0"/>
        <w:spacing w:line="360" w:lineRule="auto"/>
        <w:rPr>
          <w:rFonts w:ascii="Times New Roman" w:hAnsi="Times New Roman" w:cs="Times New Roman"/>
          <w:b/>
          <w:kern w:val="0"/>
          <w:sz w:val="24"/>
          <w:szCs w:val="24"/>
        </w:rPr>
      </w:pPr>
      <w:r w:rsidRPr="001F6C23">
        <w:rPr>
          <w:rFonts w:ascii="Times New Roman" w:eastAsia="宋体" w:hAnsi="Times New Roman" w:cs="Times New Roman"/>
          <w:b/>
          <w:kern w:val="0"/>
          <w:sz w:val="24"/>
          <w:szCs w:val="24"/>
        </w:rPr>
        <w:t>6</w:t>
      </w:r>
      <w:r w:rsidR="00855042" w:rsidRPr="001F6C23">
        <w:rPr>
          <w:rFonts w:ascii="Times New Roman" w:eastAsia="宋体" w:hAnsi="Times New Roman" w:cs="Times New Roman"/>
          <w:b/>
          <w:kern w:val="0"/>
          <w:sz w:val="24"/>
          <w:szCs w:val="24"/>
        </w:rPr>
        <w:t>.4.1</w:t>
      </w:r>
      <w:r w:rsidR="00855042" w:rsidRPr="001F6C23">
        <w:rPr>
          <w:rFonts w:ascii="Times New Roman" w:eastAsia="宋体" w:hAnsi="宋体" w:cs="Times New Roman"/>
          <w:b/>
          <w:kern w:val="0"/>
          <w:sz w:val="24"/>
          <w:szCs w:val="24"/>
        </w:rPr>
        <w:t>生产工艺及装备中</w:t>
      </w:r>
      <w:r w:rsidR="00693204" w:rsidRPr="001F6C23">
        <w:rPr>
          <w:rFonts w:ascii="Times New Roman" w:eastAsia="宋体" w:hAnsi="宋体" w:cs="Times New Roman"/>
          <w:b/>
          <w:kern w:val="0"/>
          <w:sz w:val="24"/>
          <w:szCs w:val="24"/>
        </w:rPr>
        <w:t>主要</w:t>
      </w:r>
      <w:r w:rsidR="00855042" w:rsidRPr="001F6C23">
        <w:rPr>
          <w:rFonts w:ascii="Times New Roman" w:eastAsia="宋体" w:hAnsi="宋体" w:cs="Times New Roman"/>
          <w:b/>
          <w:kern w:val="0"/>
          <w:sz w:val="24"/>
          <w:szCs w:val="24"/>
        </w:rPr>
        <w:t>定量指标的确定</w:t>
      </w:r>
    </w:p>
    <w:p w:rsidR="00F77F8B" w:rsidRPr="001F6C23" w:rsidRDefault="00F77F8B" w:rsidP="00FC3E37">
      <w:pPr>
        <w:autoSpaceDE w:val="0"/>
        <w:autoSpaceDN w:val="0"/>
        <w:adjustRightInd w:val="0"/>
        <w:spacing w:line="360" w:lineRule="auto"/>
        <w:ind w:firstLineChars="200" w:firstLine="480"/>
        <w:jc w:val="left"/>
        <w:rPr>
          <w:rFonts w:ascii="Times New Roman" w:eastAsia="宋体" w:hAnsi="Times New Roman" w:cs="Times New Roman"/>
          <w:kern w:val="0"/>
          <w:sz w:val="24"/>
          <w:szCs w:val="24"/>
        </w:rPr>
      </w:pPr>
      <w:r w:rsidRPr="001F6C23">
        <w:rPr>
          <w:rFonts w:ascii="Times New Roman" w:hAnsiTheme="minorEastAsia" w:cs="Times New Roman"/>
          <w:kern w:val="0"/>
          <w:sz w:val="24"/>
          <w:szCs w:val="24"/>
        </w:rPr>
        <w:t>生产工艺及装备中定量包括</w:t>
      </w:r>
      <w:r w:rsidRPr="001F6C23">
        <w:rPr>
          <w:rFonts w:ascii="Times New Roman" w:eastAsia="宋体" w:hAnsi="宋体" w:cs="Times New Roman"/>
          <w:kern w:val="0"/>
          <w:sz w:val="24"/>
          <w:szCs w:val="24"/>
        </w:rPr>
        <w:t>煤矿综合机械化掘进比例、</w:t>
      </w:r>
      <w:r w:rsidR="00D12921" w:rsidRPr="001F6C23">
        <w:rPr>
          <w:rFonts w:ascii="Times New Roman" w:eastAsia="宋体" w:hAnsi="宋体" w:cs="Times New Roman"/>
          <w:kern w:val="0"/>
          <w:sz w:val="24"/>
          <w:szCs w:val="24"/>
        </w:rPr>
        <w:t>煤矿综合机械化采煤比例、原煤入选率</w:t>
      </w:r>
      <w:r w:rsidR="00A7280E" w:rsidRPr="001F6C23">
        <w:rPr>
          <w:rFonts w:ascii="Times New Roman" w:eastAsia="宋体" w:hAnsi="宋体" w:cs="Times New Roman"/>
          <w:kern w:val="0"/>
          <w:sz w:val="24"/>
          <w:szCs w:val="24"/>
        </w:rPr>
        <w:t>。</w:t>
      </w:r>
      <w:r w:rsidR="00FC3E37" w:rsidRPr="001F6C23">
        <w:rPr>
          <w:rFonts w:ascii="Times New Roman" w:eastAsia="宋体" w:hAnsi="Times New Roman" w:cs="Times New Roman"/>
          <w:kern w:val="0"/>
          <w:sz w:val="24"/>
          <w:szCs w:val="24"/>
        </w:rPr>
        <w:t>其指标的确定是在对目前国内主要煤矿调研的基础上而确定的。</w:t>
      </w:r>
    </w:p>
    <w:p w:rsidR="006D0DFA" w:rsidRPr="001F6C23" w:rsidRDefault="006D0DFA">
      <w:pPr>
        <w:widowControl/>
        <w:jc w:val="left"/>
        <w:rPr>
          <w:rFonts w:ascii="Times New Roman" w:eastAsia="黑体" w:hAnsi="Times New Roman" w:cs="Times New Roman"/>
          <w:kern w:val="0"/>
          <w:szCs w:val="21"/>
        </w:rPr>
      </w:pPr>
      <w:r w:rsidRPr="001F6C23">
        <w:rPr>
          <w:rFonts w:ascii="Times New Roman" w:eastAsia="黑体" w:hAnsi="Times New Roman" w:cs="Times New Roman"/>
          <w:kern w:val="0"/>
          <w:szCs w:val="21"/>
        </w:rPr>
        <w:br w:type="page"/>
      </w:r>
    </w:p>
    <w:p w:rsidR="00FC3E37" w:rsidRPr="001F6C23" w:rsidRDefault="006D0DFA" w:rsidP="00DD02C1">
      <w:pPr>
        <w:autoSpaceDE w:val="0"/>
        <w:autoSpaceDN w:val="0"/>
        <w:adjustRightInd w:val="0"/>
        <w:spacing w:beforeLines="50" w:before="156" w:afterLines="50" w:after="156"/>
        <w:jc w:val="center"/>
        <w:rPr>
          <w:rFonts w:ascii="Times New Roman" w:eastAsia="宋体" w:hAnsi="Times New Roman" w:cs="Times New Roman"/>
          <w:kern w:val="0"/>
          <w:szCs w:val="21"/>
        </w:rPr>
      </w:pPr>
      <w:r w:rsidRPr="001F6C23">
        <w:rPr>
          <w:rFonts w:ascii="Times New Roman" w:eastAsia="黑体" w:hAnsi="黑体" w:cs="Times New Roman"/>
          <w:kern w:val="0"/>
          <w:szCs w:val="21"/>
        </w:rPr>
        <w:lastRenderedPageBreak/>
        <w:t>表</w:t>
      </w:r>
      <w:r w:rsidR="00AB2DB7" w:rsidRPr="001F6C23">
        <w:rPr>
          <w:rFonts w:ascii="Times New Roman" w:eastAsia="黑体" w:hAnsi="Times New Roman" w:cs="Times New Roman"/>
          <w:kern w:val="0"/>
          <w:szCs w:val="21"/>
        </w:rPr>
        <w:t>2</w:t>
      </w:r>
      <w:r w:rsidR="00FC3E37" w:rsidRPr="001F6C23">
        <w:rPr>
          <w:rFonts w:ascii="Times New Roman" w:eastAsia="黑体" w:hAnsi="黑体" w:cs="Times New Roman"/>
          <w:kern w:val="0"/>
          <w:szCs w:val="21"/>
        </w:rPr>
        <w:t>生产工艺及装备中定量指标</w:t>
      </w:r>
    </w:p>
    <w:tbl>
      <w:tblPr>
        <w:tblStyle w:val="a5"/>
        <w:tblW w:w="0" w:type="auto"/>
        <w:tblLook w:val="04A0" w:firstRow="1" w:lastRow="0" w:firstColumn="1" w:lastColumn="0" w:noHBand="0" w:noVBand="1"/>
      </w:tblPr>
      <w:tblGrid>
        <w:gridCol w:w="690"/>
        <w:gridCol w:w="1530"/>
        <w:gridCol w:w="6146"/>
      </w:tblGrid>
      <w:tr w:rsidR="00D47A03" w:rsidRPr="001F6C23" w:rsidTr="004142C9">
        <w:tc>
          <w:tcPr>
            <w:tcW w:w="0" w:type="auto"/>
          </w:tcPr>
          <w:p w:rsidR="00921D3F" w:rsidRPr="001F6C23" w:rsidRDefault="00921D3F" w:rsidP="00FC3E37">
            <w:pPr>
              <w:autoSpaceDE w:val="0"/>
              <w:autoSpaceDN w:val="0"/>
              <w:adjustRightInd w:val="0"/>
              <w:spacing w:line="360" w:lineRule="auto"/>
              <w:jc w:val="left"/>
              <w:rPr>
                <w:rFonts w:ascii="Times New Roman" w:eastAsia="宋体" w:hAnsi="Times New Roman" w:cs="Times New Roman"/>
                <w:kern w:val="0"/>
                <w:szCs w:val="21"/>
              </w:rPr>
            </w:pPr>
          </w:p>
        </w:tc>
        <w:tc>
          <w:tcPr>
            <w:tcW w:w="1530" w:type="dxa"/>
            <w:vAlign w:val="center"/>
          </w:tcPr>
          <w:p w:rsidR="00921D3F" w:rsidRPr="001F6C23" w:rsidRDefault="00921D3F" w:rsidP="00CF7E3E">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指标名称</w:t>
            </w:r>
          </w:p>
        </w:tc>
        <w:tc>
          <w:tcPr>
            <w:tcW w:w="6146" w:type="dxa"/>
            <w:vAlign w:val="center"/>
          </w:tcPr>
          <w:p w:rsidR="00921D3F" w:rsidRPr="001F6C23" w:rsidRDefault="00921D3F" w:rsidP="00CF7E3E">
            <w:pPr>
              <w:autoSpaceDE w:val="0"/>
              <w:autoSpaceDN w:val="0"/>
              <w:adjustRightInd w:val="0"/>
              <w:jc w:val="center"/>
              <w:rPr>
                <w:rFonts w:ascii="Times New Roman" w:hAnsi="Times New Roman" w:cs="Times New Roman"/>
                <w:kern w:val="0"/>
                <w:szCs w:val="21"/>
              </w:rPr>
            </w:pPr>
            <w:r w:rsidRPr="001F6C23">
              <w:rPr>
                <w:rFonts w:ascii="Times New Roman" w:hAnsiTheme="minorEastAsia" w:cs="Times New Roman"/>
                <w:kern w:val="0"/>
                <w:szCs w:val="21"/>
              </w:rPr>
              <w:t>指标确定依据</w:t>
            </w:r>
          </w:p>
        </w:tc>
      </w:tr>
      <w:tr w:rsidR="00D47A03" w:rsidRPr="001F6C23" w:rsidTr="004142C9">
        <w:tc>
          <w:tcPr>
            <w:tcW w:w="0" w:type="auto"/>
            <w:vMerge w:val="restart"/>
            <w:textDirection w:val="tbRlV"/>
          </w:tcPr>
          <w:p w:rsidR="00167B51" w:rsidRPr="001F6C23" w:rsidRDefault="00027DEC" w:rsidP="00027DEC">
            <w:pPr>
              <w:autoSpaceDE w:val="0"/>
              <w:autoSpaceDN w:val="0"/>
              <w:adjustRightInd w:val="0"/>
              <w:spacing w:line="360" w:lineRule="auto"/>
              <w:ind w:left="113" w:right="113"/>
              <w:jc w:val="center"/>
              <w:rPr>
                <w:rFonts w:ascii="Times New Roman" w:eastAsia="宋体" w:hAnsi="Times New Roman" w:cs="Times New Roman"/>
                <w:kern w:val="0"/>
                <w:szCs w:val="21"/>
              </w:rPr>
            </w:pPr>
            <w:r w:rsidRPr="001F6C23">
              <w:rPr>
                <w:rFonts w:ascii="Times New Roman" w:hAnsiTheme="minorEastAsia" w:cs="Times New Roman"/>
                <w:kern w:val="0"/>
                <w:szCs w:val="21"/>
              </w:rPr>
              <w:t>生产工艺及装备</w:t>
            </w:r>
          </w:p>
        </w:tc>
        <w:tc>
          <w:tcPr>
            <w:tcW w:w="1530" w:type="dxa"/>
            <w:vAlign w:val="center"/>
          </w:tcPr>
          <w:p w:rsidR="00167B51" w:rsidRPr="001F6C23" w:rsidRDefault="00167B51" w:rsidP="000F3CC5">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煤矿综合机械化掘进比例</w:t>
            </w:r>
          </w:p>
        </w:tc>
        <w:tc>
          <w:tcPr>
            <w:tcW w:w="6146" w:type="dxa"/>
          </w:tcPr>
          <w:p w:rsidR="00167B51" w:rsidRPr="001F6C23" w:rsidRDefault="00167B51" w:rsidP="004944A0">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根据调研，矿井巷道掘进工艺及装备水平主要分为综合机械化掘进；爆破掘进、机械装岩（煤）；打眼放炮，人工装岩（煤）三种，国有重点煤矿机械化掘进程度相对较高，多数在</w:t>
            </w:r>
            <w:r w:rsidRPr="001F6C23">
              <w:rPr>
                <w:rFonts w:ascii="Times New Roman" w:eastAsia="宋体" w:hAnsi="Times New Roman" w:cs="Times New Roman"/>
                <w:kern w:val="0"/>
                <w:szCs w:val="21"/>
              </w:rPr>
              <w:t>95%</w:t>
            </w:r>
            <w:r w:rsidRPr="001F6C23">
              <w:rPr>
                <w:rFonts w:ascii="Times New Roman" w:eastAsia="宋体" w:hAnsi="Times New Roman" w:cs="Times New Roman"/>
                <w:kern w:val="0"/>
                <w:szCs w:val="21"/>
              </w:rPr>
              <w:t>以上，部分较先进的国有重点煤矿达到</w:t>
            </w:r>
            <w:r w:rsidRPr="001F6C23">
              <w:rPr>
                <w:rFonts w:ascii="Times New Roman" w:eastAsia="宋体" w:hAnsi="Times New Roman" w:cs="Times New Roman"/>
                <w:kern w:val="0"/>
                <w:szCs w:val="21"/>
              </w:rPr>
              <w:t>100%</w:t>
            </w:r>
            <w:r w:rsidRPr="001F6C23">
              <w:rPr>
                <w:rFonts w:ascii="Times New Roman" w:eastAsia="宋体" w:hAnsi="Times New Roman" w:cs="Times New Roman"/>
                <w:kern w:val="0"/>
                <w:szCs w:val="21"/>
              </w:rPr>
              <w:t>，乡镇和民营煤矿仍以打眼放炮，人工装岩为主。国家产业政策鼓励煤炭采掘机械化。据此按机械化掘进水平的高低分三级制定该指标值。一级达到</w:t>
            </w:r>
            <w:r w:rsidR="004944A0" w:rsidRPr="001F6C23">
              <w:rPr>
                <w:rFonts w:ascii="Times New Roman" w:eastAsia="宋体" w:hAnsi="Times New Roman" w:cs="Times New Roman"/>
                <w:kern w:val="0"/>
                <w:szCs w:val="21"/>
              </w:rPr>
              <w:t>90</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，二级达到</w:t>
            </w:r>
            <w:r w:rsidR="004944A0" w:rsidRPr="001F6C23">
              <w:rPr>
                <w:rFonts w:ascii="Times New Roman" w:eastAsia="宋体" w:hAnsi="Times New Roman" w:cs="Times New Roman"/>
                <w:kern w:val="0"/>
                <w:szCs w:val="21"/>
              </w:rPr>
              <w:t>85</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以上，三级达到</w:t>
            </w:r>
            <w:r w:rsidR="004944A0" w:rsidRPr="001F6C23">
              <w:rPr>
                <w:rFonts w:ascii="Times New Roman" w:eastAsia="宋体" w:hAnsi="Times New Roman" w:cs="Times New Roman"/>
                <w:kern w:val="0"/>
                <w:szCs w:val="21"/>
              </w:rPr>
              <w:t>80</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以上。</w:t>
            </w:r>
          </w:p>
        </w:tc>
      </w:tr>
      <w:tr w:rsidR="00D47A03" w:rsidRPr="001F6C23" w:rsidTr="004142C9">
        <w:tc>
          <w:tcPr>
            <w:tcW w:w="0" w:type="auto"/>
            <w:vMerge/>
          </w:tcPr>
          <w:p w:rsidR="00167B51" w:rsidRPr="001F6C23" w:rsidRDefault="00167B51" w:rsidP="00FC3E37">
            <w:pPr>
              <w:autoSpaceDE w:val="0"/>
              <w:autoSpaceDN w:val="0"/>
              <w:adjustRightInd w:val="0"/>
              <w:spacing w:line="360" w:lineRule="auto"/>
              <w:jc w:val="left"/>
              <w:rPr>
                <w:rFonts w:ascii="Times New Roman" w:eastAsia="宋体" w:hAnsi="Times New Roman" w:cs="Times New Roman"/>
                <w:kern w:val="0"/>
                <w:szCs w:val="21"/>
              </w:rPr>
            </w:pPr>
          </w:p>
        </w:tc>
        <w:tc>
          <w:tcPr>
            <w:tcW w:w="1530" w:type="dxa"/>
            <w:vAlign w:val="center"/>
          </w:tcPr>
          <w:p w:rsidR="00167B51" w:rsidRPr="001F6C23" w:rsidRDefault="00167B51" w:rsidP="000F3CC5">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煤矿综合机械化采煤比例</w:t>
            </w:r>
          </w:p>
        </w:tc>
        <w:tc>
          <w:tcPr>
            <w:tcW w:w="6146" w:type="dxa"/>
          </w:tcPr>
          <w:p w:rsidR="00167B51" w:rsidRPr="001F6C23" w:rsidRDefault="00167B51" w:rsidP="004944A0">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根据调研，采煤工艺及装备水平主要分为综合机械化长臂采煤（综采）；普通机械化长臂采煤（普采）；打眼放炮长臂采煤（炮采）。国有重点煤矿机械化程度相对较高，多数在</w:t>
            </w:r>
            <w:r w:rsidRPr="001F6C23">
              <w:rPr>
                <w:rFonts w:ascii="Times New Roman" w:eastAsia="宋体" w:hAnsi="Times New Roman" w:cs="Times New Roman"/>
                <w:kern w:val="0"/>
                <w:szCs w:val="21"/>
              </w:rPr>
              <w:t>95%</w:t>
            </w:r>
            <w:r w:rsidRPr="001F6C23">
              <w:rPr>
                <w:rFonts w:ascii="Times New Roman" w:eastAsia="宋体" w:hAnsi="Times New Roman" w:cs="Times New Roman"/>
                <w:kern w:val="0"/>
                <w:szCs w:val="21"/>
              </w:rPr>
              <w:t>以上，部分较先进的国有重点煤矿达到</w:t>
            </w:r>
            <w:r w:rsidRPr="001F6C23">
              <w:rPr>
                <w:rFonts w:ascii="Times New Roman" w:eastAsia="宋体" w:hAnsi="Times New Roman" w:cs="Times New Roman"/>
                <w:kern w:val="0"/>
                <w:szCs w:val="21"/>
              </w:rPr>
              <w:t>100%</w:t>
            </w:r>
            <w:r w:rsidRPr="001F6C23">
              <w:rPr>
                <w:rFonts w:ascii="Times New Roman" w:eastAsia="宋体" w:hAnsi="Times New Roman" w:cs="Times New Roman"/>
                <w:kern w:val="0"/>
                <w:szCs w:val="21"/>
              </w:rPr>
              <w:t>，乡镇和民营煤矿仍以炮采为主。根据发改运行【</w:t>
            </w:r>
            <w:r w:rsidRPr="001F6C23">
              <w:rPr>
                <w:rFonts w:ascii="Times New Roman" w:eastAsia="宋体" w:hAnsi="Times New Roman" w:cs="Times New Roman"/>
                <w:kern w:val="0"/>
                <w:szCs w:val="21"/>
              </w:rPr>
              <w:t>2006</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 xml:space="preserve">593 </w:t>
            </w:r>
            <w:r w:rsidRPr="001F6C23">
              <w:rPr>
                <w:rFonts w:ascii="Times New Roman" w:eastAsia="宋体" w:hAnsi="Times New Roman" w:cs="Times New Roman"/>
                <w:kern w:val="0"/>
                <w:szCs w:val="21"/>
              </w:rPr>
              <w:t>号</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关于印发加快煤炭行业结构调整、应对产能过剩的指导意见的通知</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中大、中型煤矿采煤机械化程度要达到</w:t>
            </w:r>
            <w:r w:rsidRPr="001F6C23">
              <w:rPr>
                <w:rFonts w:ascii="Times New Roman" w:eastAsia="宋体" w:hAnsi="Times New Roman" w:cs="Times New Roman"/>
                <w:kern w:val="0"/>
                <w:szCs w:val="21"/>
              </w:rPr>
              <w:t>95%</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80%</w:t>
            </w:r>
            <w:r w:rsidRPr="001F6C23">
              <w:rPr>
                <w:rFonts w:ascii="Times New Roman" w:eastAsia="宋体" w:hAnsi="Times New Roman" w:cs="Times New Roman"/>
                <w:kern w:val="0"/>
                <w:szCs w:val="21"/>
              </w:rPr>
              <w:t>以上。以此按机械化采煤水平的高低分三级制定该指标值。一级达到</w:t>
            </w:r>
            <w:r w:rsidRPr="001F6C23">
              <w:rPr>
                <w:rFonts w:ascii="Times New Roman" w:eastAsia="宋体" w:hAnsi="Times New Roman" w:cs="Times New Roman"/>
                <w:kern w:val="0"/>
                <w:szCs w:val="21"/>
              </w:rPr>
              <w:t>95%</w:t>
            </w:r>
            <w:r w:rsidRPr="001F6C23">
              <w:rPr>
                <w:rFonts w:ascii="Times New Roman" w:eastAsia="宋体" w:hAnsi="Times New Roman" w:cs="Times New Roman"/>
                <w:kern w:val="0"/>
                <w:szCs w:val="21"/>
              </w:rPr>
              <w:t>，二级达到</w:t>
            </w:r>
            <w:r w:rsidRPr="001F6C23">
              <w:rPr>
                <w:rFonts w:ascii="Times New Roman" w:eastAsia="宋体" w:hAnsi="Times New Roman" w:cs="Times New Roman"/>
                <w:kern w:val="0"/>
                <w:szCs w:val="21"/>
              </w:rPr>
              <w:t>90%</w:t>
            </w:r>
            <w:r w:rsidRPr="001F6C23">
              <w:rPr>
                <w:rFonts w:ascii="Times New Roman" w:eastAsia="宋体" w:hAnsi="Times New Roman" w:cs="Times New Roman"/>
                <w:kern w:val="0"/>
                <w:szCs w:val="21"/>
              </w:rPr>
              <w:t>以上，三级达到</w:t>
            </w:r>
            <w:r w:rsidR="004944A0" w:rsidRPr="001F6C23">
              <w:rPr>
                <w:rFonts w:ascii="Times New Roman" w:eastAsia="宋体" w:hAnsi="Times New Roman" w:cs="Times New Roman"/>
                <w:kern w:val="0"/>
                <w:szCs w:val="21"/>
              </w:rPr>
              <w:t>85</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以上</w:t>
            </w:r>
            <w:r w:rsidR="004944A0" w:rsidRPr="001F6C23">
              <w:rPr>
                <w:rFonts w:ascii="Times New Roman" w:eastAsia="宋体" w:hAnsi="Times New Roman" w:cs="Times New Roman"/>
                <w:kern w:val="0"/>
                <w:szCs w:val="21"/>
              </w:rPr>
              <w:t>。</w:t>
            </w:r>
          </w:p>
        </w:tc>
      </w:tr>
      <w:tr w:rsidR="00D47A03" w:rsidRPr="001F6C23" w:rsidTr="004142C9">
        <w:tc>
          <w:tcPr>
            <w:tcW w:w="0" w:type="auto"/>
            <w:vMerge/>
          </w:tcPr>
          <w:p w:rsidR="00167B51" w:rsidRPr="001F6C23" w:rsidRDefault="00167B51" w:rsidP="00FC3E37">
            <w:pPr>
              <w:autoSpaceDE w:val="0"/>
              <w:autoSpaceDN w:val="0"/>
              <w:adjustRightInd w:val="0"/>
              <w:spacing w:line="360" w:lineRule="auto"/>
              <w:jc w:val="left"/>
              <w:rPr>
                <w:rFonts w:ascii="Times New Roman" w:eastAsia="宋体" w:hAnsi="Times New Roman" w:cs="Times New Roman"/>
                <w:kern w:val="0"/>
                <w:szCs w:val="21"/>
              </w:rPr>
            </w:pPr>
          </w:p>
        </w:tc>
        <w:tc>
          <w:tcPr>
            <w:tcW w:w="1530" w:type="dxa"/>
            <w:vAlign w:val="center"/>
          </w:tcPr>
          <w:p w:rsidR="004142C9" w:rsidRPr="001F6C23" w:rsidRDefault="00167B51" w:rsidP="000F3CC5">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矿井瓦斯</w:t>
            </w:r>
          </w:p>
          <w:p w:rsidR="00167B51" w:rsidRPr="001F6C23" w:rsidRDefault="00167B51" w:rsidP="000F3CC5">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抽采率</w:t>
            </w:r>
          </w:p>
        </w:tc>
        <w:tc>
          <w:tcPr>
            <w:tcW w:w="6146" w:type="dxa"/>
          </w:tcPr>
          <w:p w:rsidR="00167B51" w:rsidRPr="001F6C23" w:rsidRDefault="00646CF5" w:rsidP="00FC3E37">
            <w:pPr>
              <w:autoSpaceDE w:val="0"/>
              <w:autoSpaceDN w:val="0"/>
              <w:adjustRightInd w:val="0"/>
              <w:spacing w:line="360" w:lineRule="auto"/>
              <w:jc w:val="left"/>
              <w:rPr>
                <w:rFonts w:ascii="Times New Roman" w:eastAsia="宋体" w:hAnsi="Times New Roman" w:cs="Times New Roman"/>
                <w:kern w:val="0"/>
                <w:szCs w:val="21"/>
              </w:rPr>
            </w:pPr>
            <w:r w:rsidRPr="001F6C23">
              <w:rPr>
                <w:rFonts w:ascii="Times New Roman" w:eastAsia="宋体" w:hAnsi="宋体" w:cs="Times New Roman"/>
                <w:kern w:val="0"/>
                <w:szCs w:val="21"/>
              </w:rPr>
              <w:t>符合《瓦斯抽采达标暂行规定》表</w:t>
            </w:r>
            <w:r w:rsidRPr="001F6C23">
              <w:rPr>
                <w:rFonts w:ascii="Times New Roman" w:eastAsia="宋体" w:hAnsi="Times New Roman" w:cs="Times New Roman"/>
                <w:kern w:val="0"/>
                <w:szCs w:val="21"/>
              </w:rPr>
              <w:t>1</w:t>
            </w:r>
            <w:r w:rsidRPr="001F6C23">
              <w:rPr>
                <w:rFonts w:ascii="Times New Roman" w:eastAsia="宋体" w:hAnsi="宋体" w:cs="Times New Roman"/>
                <w:kern w:val="0"/>
                <w:szCs w:val="21"/>
              </w:rPr>
              <w:t>要求</w:t>
            </w:r>
          </w:p>
        </w:tc>
      </w:tr>
      <w:tr w:rsidR="00D47A03" w:rsidRPr="001F6C23" w:rsidTr="004142C9">
        <w:tc>
          <w:tcPr>
            <w:tcW w:w="0" w:type="auto"/>
            <w:vMerge/>
          </w:tcPr>
          <w:p w:rsidR="00167B51" w:rsidRPr="001F6C23" w:rsidRDefault="00167B51" w:rsidP="00FC3E37">
            <w:pPr>
              <w:autoSpaceDE w:val="0"/>
              <w:autoSpaceDN w:val="0"/>
              <w:adjustRightInd w:val="0"/>
              <w:spacing w:line="360" w:lineRule="auto"/>
              <w:jc w:val="left"/>
              <w:rPr>
                <w:rFonts w:ascii="Times New Roman" w:eastAsia="宋体" w:hAnsi="Times New Roman" w:cs="Times New Roman"/>
                <w:kern w:val="0"/>
                <w:szCs w:val="21"/>
              </w:rPr>
            </w:pPr>
          </w:p>
        </w:tc>
        <w:tc>
          <w:tcPr>
            <w:tcW w:w="1530" w:type="dxa"/>
            <w:vAlign w:val="center"/>
          </w:tcPr>
          <w:p w:rsidR="00167B51" w:rsidRPr="001F6C23" w:rsidRDefault="00167B51" w:rsidP="000F3CC5">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原煤入选率</w:t>
            </w:r>
          </w:p>
        </w:tc>
        <w:tc>
          <w:tcPr>
            <w:tcW w:w="6146" w:type="dxa"/>
          </w:tcPr>
          <w:p w:rsidR="0086504E" w:rsidRPr="001F6C23" w:rsidRDefault="0086504E" w:rsidP="0086504E">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2014</w:t>
            </w:r>
            <w:r w:rsidRPr="001F6C23">
              <w:rPr>
                <w:rFonts w:ascii="Times New Roman" w:eastAsia="宋体" w:hAnsi="Times New Roman" w:cs="Times New Roman"/>
                <w:kern w:val="0"/>
                <w:szCs w:val="21"/>
              </w:rPr>
              <w:t>年全国年原煤平均入选率</w:t>
            </w:r>
            <w:r w:rsidR="00646CF5" w:rsidRPr="001F6C23">
              <w:rPr>
                <w:rFonts w:ascii="Times New Roman" w:eastAsia="宋体" w:hAnsi="Times New Roman" w:cs="Times New Roman"/>
                <w:kern w:val="0"/>
                <w:szCs w:val="21"/>
              </w:rPr>
              <w:t>62.5</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，国有重点煤矿中原煤入选率较好的达到了</w:t>
            </w:r>
            <w:r w:rsidRPr="001F6C23">
              <w:rPr>
                <w:rFonts w:ascii="Times New Roman" w:eastAsia="宋体" w:hAnsi="Times New Roman" w:cs="Times New Roman"/>
                <w:kern w:val="0"/>
                <w:szCs w:val="21"/>
              </w:rPr>
              <w:t>90%</w:t>
            </w:r>
            <w:r w:rsidRPr="001F6C23">
              <w:rPr>
                <w:rFonts w:ascii="Times New Roman" w:eastAsia="宋体" w:hAnsi="Times New Roman" w:cs="Times New Roman"/>
                <w:kern w:val="0"/>
                <w:szCs w:val="21"/>
              </w:rPr>
              <w:t>以上。为了改善大气环境，</w:t>
            </w:r>
          </w:p>
          <w:p w:rsidR="00167B51" w:rsidRPr="001F6C23" w:rsidRDefault="0086504E" w:rsidP="00646CF5">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从源头控制原煤散烧，以现状原煤入选率为基础，以提高原煤入选率，确保洁净能源的供应为原则，将该指标分为：三级达到</w:t>
            </w:r>
            <w:r w:rsidRPr="001F6C23">
              <w:rPr>
                <w:rFonts w:ascii="Times New Roman" w:eastAsia="宋体" w:hAnsi="Times New Roman" w:cs="Times New Roman"/>
                <w:kern w:val="0"/>
                <w:szCs w:val="21"/>
              </w:rPr>
              <w:t>80%</w:t>
            </w:r>
            <w:r w:rsidRPr="001F6C23">
              <w:rPr>
                <w:rFonts w:ascii="Times New Roman" w:eastAsia="宋体" w:hAnsi="Times New Roman" w:cs="Times New Roman"/>
                <w:kern w:val="0"/>
                <w:szCs w:val="21"/>
              </w:rPr>
              <w:t>，二级达到</w:t>
            </w:r>
            <w:r w:rsidR="00646CF5" w:rsidRPr="001F6C23">
              <w:rPr>
                <w:rFonts w:ascii="Times New Roman" w:eastAsia="宋体" w:hAnsi="Times New Roman" w:cs="Times New Roman"/>
                <w:kern w:val="0"/>
                <w:szCs w:val="21"/>
              </w:rPr>
              <w:t>85</w:t>
            </w:r>
            <w:r w:rsidRPr="001F6C23">
              <w:rPr>
                <w:rFonts w:ascii="Times New Roman" w:eastAsia="宋体" w:hAnsi="Times New Roman" w:cs="Times New Roman"/>
                <w:kern w:val="0"/>
                <w:szCs w:val="21"/>
              </w:rPr>
              <w:t>%</w:t>
            </w:r>
            <w:r w:rsidR="00646CF5" w:rsidRPr="001F6C23">
              <w:rPr>
                <w:rFonts w:ascii="Times New Roman" w:eastAsia="宋体" w:hAnsi="Times New Roman" w:cs="Times New Roman"/>
                <w:kern w:val="0"/>
                <w:szCs w:val="21"/>
              </w:rPr>
              <w:t>，一级</w:t>
            </w:r>
            <w:r w:rsidR="00646CF5" w:rsidRPr="001F6C23">
              <w:rPr>
                <w:rFonts w:ascii="Times New Roman" w:eastAsia="宋体" w:hAnsi="Times New Roman" w:cs="Times New Roman"/>
                <w:kern w:val="0"/>
                <w:szCs w:val="21"/>
              </w:rPr>
              <w:t>100%</w:t>
            </w:r>
            <w:r w:rsidRPr="001F6C23">
              <w:rPr>
                <w:rFonts w:ascii="Times New Roman" w:eastAsia="宋体" w:hAnsi="Times New Roman" w:cs="Times New Roman"/>
                <w:kern w:val="0"/>
                <w:szCs w:val="21"/>
              </w:rPr>
              <w:t>。</w:t>
            </w:r>
          </w:p>
        </w:tc>
      </w:tr>
      <w:tr w:rsidR="004113A9" w:rsidRPr="001F6C23" w:rsidTr="004142C9">
        <w:tc>
          <w:tcPr>
            <w:tcW w:w="0" w:type="auto"/>
            <w:vMerge/>
          </w:tcPr>
          <w:p w:rsidR="00167B51" w:rsidRPr="001F6C23" w:rsidRDefault="00167B51" w:rsidP="00FC3E37">
            <w:pPr>
              <w:autoSpaceDE w:val="0"/>
              <w:autoSpaceDN w:val="0"/>
              <w:adjustRightInd w:val="0"/>
              <w:spacing w:line="360" w:lineRule="auto"/>
              <w:jc w:val="left"/>
              <w:rPr>
                <w:rFonts w:ascii="Times New Roman" w:eastAsia="宋体" w:hAnsi="Times New Roman" w:cs="Times New Roman"/>
                <w:kern w:val="0"/>
                <w:szCs w:val="21"/>
              </w:rPr>
            </w:pPr>
          </w:p>
        </w:tc>
        <w:tc>
          <w:tcPr>
            <w:tcW w:w="1530" w:type="dxa"/>
            <w:vAlign w:val="center"/>
          </w:tcPr>
          <w:p w:rsidR="004142C9" w:rsidRPr="001F6C23" w:rsidRDefault="00167B51" w:rsidP="000F3CC5">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洗水闭路</w:t>
            </w:r>
          </w:p>
          <w:p w:rsidR="00167B51" w:rsidRPr="001F6C23" w:rsidRDefault="00167B51" w:rsidP="000F3CC5">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循环率</w:t>
            </w:r>
          </w:p>
        </w:tc>
        <w:tc>
          <w:tcPr>
            <w:tcW w:w="6146" w:type="dxa"/>
          </w:tcPr>
          <w:p w:rsidR="00167B51" w:rsidRPr="001F6C23" w:rsidRDefault="00646CF5" w:rsidP="00646CF5">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根据国家环保政策，煤泥水处理要求闭路循环，无外排。补水量指产品带走水量。根据调研，大型洗煤厂洗煤水均实现闭路循环，补水量小于</w:t>
            </w:r>
            <w:r w:rsidRPr="001F6C23">
              <w:rPr>
                <w:rFonts w:ascii="Times New Roman" w:eastAsia="宋体" w:hAnsi="Times New Roman" w:cs="Times New Roman"/>
                <w:kern w:val="0"/>
                <w:szCs w:val="21"/>
              </w:rPr>
              <w:t xml:space="preserve">0.1 </w:t>
            </w:r>
            <w:r w:rsidRPr="001F6C23">
              <w:rPr>
                <w:rFonts w:ascii="Times New Roman" w:eastAsia="宋体" w:hAnsi="Times New Roman" w:cs="Times New Roman"/>
                <w:kern w:val="0"/>
                <w:szCs w:val="21"/>
              </w:rPr>
              <w:t>立方米</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吨煤。该指标的确定根据选煤厂洗水闭路循环等级</w:t>
            </w:r>
            <w:r w:rsidRPr="001F6C23">
              <w:rPr>
                <w:rFonts w:ascii="Times New Roman" w:eastAsia="宋体" w:hAnsi="Times New Roman" w:cs="Times New Roman"/>
                <w:kern w:val="0"/>
                <w:szCs w:val="21"/>
              </w:rPr>
              <w:t xml:space="preserve">MT/T810-1999 </w:t>
            </w:r>
            <w:r w:rsidRPr="001F6C23">
              <w:rPr>
                <w:rFonts w:ascii="Times New Roman" w:eastAsia="宋体" w:hAnsi="Times New Roman" w:cs="Times New Roman"/>
                <w:kern w:val="0"/>
                <w:szCs w:val="21"/>
              </w:rPr>
              <w:t>的要求结合实际情况确定。</w:t>
            </w:r>
          </w:p>
        </w:tc>
      </w:tr>
    </w:tbl>
    <w:p w:rsidR="007D5A3D" w:rsidRPr="001F6C23" w:rsidRDefault="007D5A3D" w:rsidP="00D9154D">
      <w:pPr>
        <w:autoSpaceDE w:val="0"/>
        <w:autoSpaceDN w:val="0"/>
        <w:adjustRightInd w:val="0"/>
        <w:spacing w:line="360" w:lineRule="auto"/>
        <w:jc w:val="left"/>
        <w:rPr>
          <w:rFonts w:ascii="Times New Roman" w:eastAsia="宋体" w:hAnsi="Times New Roman" w:cs="Times New Roman"/>
          <w:b/>
          <w:kern w:val="0"/>
          <w:sz w:val="24"/>
          <w:szCs w:val="24"/>
        </w:rPr>
      </w:pPr>
    </w:p>
    <w:p w:rsidR="00FC3E37" w:rsidRPr="001F6C23" w:rsidRDefault="00D9154D" w:rsidP="00D9154D">
      <w:pPr>
        <w:autoSpaceDE w:val="0"/>
        <w:autoSpaceDN w:val="0"/>
        <w:adjustRightInd w:val="0"/>
        <w:spacing w:line="360" w:lineRule="auto"/>
        <w:jc w:val="left"/>
        <w:rPr>
          <w:rFonts w:ascii="Times New Roman" w:eastAsia="宋体" w:hAnsi="Times New Roman" w:cs="Times New Roman"/>
          <w:b/>
          <w:kern w:val="0"/>
          <w:sz w:val="24"/>
          <w:szCs w:val="24"/>
        </w:rPr>
      </w:pPr>
      <w:r w:rsidRPr="001F6C23">
        <w:rPr>
          <w:rFonts w:ascii="Times New Roman" w:eastAsia="宋体" w:hAnsi="Times New Roman" w:cs="Times New Roman"/>
          <w:b/>
          <w:kern w:val="0"/>
          <w:sz w:val="24"/>
          <w:szCs w:val="24"/>
        </w:rPr>
        <w:t>6</w:t>
      </w:r>
      <w:r w:rsidR="00056D2A" w:rsidRPr="001F6C23">
        <w:rPr>
          <w:rFonts w:ascii="Times New Roman" w:eastAsia="宋体" w:hAnsi="Times New Roman" w:cs="Times New Roman"/>
          <w:b/>
          <w:kern w:val="0"/>
          <w:sz w:val="24"/>
          <w:szCs w:val="24"/>
        </w:rPr>
        <w:t>.4.2</w:t>
      </w:r>
      <w:r w:rsidR="00056D2A" w:rsidRPr="001F6C23">
        <w:rPr>
          <w:rFonts w:ascii="Times New Roman" w:eastAsia="宋体" w:hAnsi="宋体" w:cs="Times New Roman"/>
          <w:b/>
          <w:kern w:val="0"/>
          <w:sz w:val="24"/>
          <w:szCs w:val="24"/>
        </w:rPr>
        <w:t>资源能源消耗</w:t>
      </w:r>
      <w:r w:rsidR="00693204" w:rsidRPr="001F6C23">
        <w:rPr>
          <w:rFonts w:ascii="Times New Roman" w:eastAsia="宋体" w:hAnsi="宋体" w:cs="Times New Roman"/>
          <w:b/>
          <w:kern w:val="0"/>
          <w:sz w:val="24"/>
          <w:szCs w:val="24"/>
        </w:rPr>
        <w:t>主要</w:t>
      </w:r>
      <w:r w:rsidR="00056D2A" w:rsidRPr="001F6C23">
        <w:rPr>
          <w:rFonts w:ascii="Times New Roman" w:eastAsia="宋体" w:hAnsi="宋体" w:cs="Times New Roman"/>
          <w:b/>
          <w:kern w:val="0"/>
          <w:sz w:val="24"/>
          <w:szCs w:val="24"/>
        </w:rPr>
        <w:t>定量指标的确定</w:t>
      </w:r>
    </w:p>
    <w:p w:rsidR="00056D2A" w:rsidRPr="001F6C23" w:rsidRDefault="00056D2A" w:rsidP="000F3CC5">
      <w:pPr>
        <w:autoSpaceDE w:val="0"/>
        <w:autoSpaceDN w:val="0"/>
        <w:adjustRightInd w:val="0"/>
        <w:spacing w:line="360" w:lineRule="auto"/>
        <w:ind w:firstLineChars="200" w:firstLine="480"/>
        <w:jc w:val="left"/>
        <w:rPr>
          <w:rFonts w:ascii="Times New Roman" w:eastAsia="宋体" w:hAnsi="Times New Roman" w:cs="Times New Roman"/>
          <w:kern w:val="0"/>
          <w:sz w:val="24"/>
          <w:szCs w:val="24"/>
        </w:rPr>
      </w:pPr>
      <w:r w:rsidRPr="001F6C23">
        <w:rPr>
          <w:rFonts w:ascii="Times New Roman" w:eastAsia="宋体" w:hAnsi="宋体" w:cs="Times New Roman"/>
          <w:kern w:val="0"/>
          <w:sz w:val="24"/>
          <w:szCs w:val="24"/>
        </w:rPr>
        <w:t>资源能源消耗定量指标包括：</w:t>
      </w:r>
      <w:r w:rsidR="00A7280E" w:rsidRPr="001F6C23">
        <w:rPr>
          <w:rFonts w:ascii="Times New Roman" w:eastAsia="宋体" w:hAnsi="宋体" w:cs="Times New Roman"/>
          <w:kern w:val="0"/>
          <w:sz w:val="24"/>
          <w:szCs w:val="24"/>
        </w:rPr>
        <w:t>采区回采率、</w:t>
      </w:r>
      <w:r w:rsidRPr="001F6C23">
        <w:rPr>
          <w:rFonts w:ascii="Times New Roman" w:eastAsia="宋体" w:hAnsi="宋体" w:cs="Times New Roman"/>
          <w:kern w:val="0"/>
          <w:sz w:val="24"/>
          <w:szCs w:val="24"/>
        </w:rPr>
        <w:t>原煤生产综合能耗、原煤生产电耗、选煤吨煤电耗、选煤补水量</w:t>
      </w:r>
      <w:r w:rsidR="004944A0" w:rsidRPr="001F6C23">
        <w:rPr>
          <w:rFonts w:ascii="Times New Roman" w:eastAsia="宋体" w:hAnsi="宋体" w:cs="Times New Roman"/>
          <w:kern w:val="0"/>
          <w:sz w:val="24"/>
          <w:szCs w:val="24"/>
        </w:rPr>
        <w:t>等</w:t>
      </w:r>
      <w:r w:rsidRPr="001F6C23">
        <w:rPr>
          <w:rFonts w:ascii="Times New Roman" w:eastAsia="宋体" w:hAnsi="宋体" w:cs="Times New Roman"/>
          <w:kern w:val="0"/>
          <w:sz w:val="24"/>
          <w:szCs w:val="24"/>
        </w:rPr>
        <w:t>。</w:t>
      </w:r>
    </w:p>
    <w:p w:rsidR="006D0DFA" w:rsidRPr="001F6C23" w:rsidRDefault="006D0DFA">
      <w:pPr>
        <w:widowControl/>
        <w:jc w:val="left"/>
        <w:rPr>
          <w:rFonts w:ascii="Times New Roman" w:eastAsia="黑体" w:hAnsi="Times New Roman" w:cs="Times New Roman"/>
          <w:kern w:val="0"/>
          <w:szCs w:val="21"/>
        </w:rPr>
      </w:pPr>
      <w:r w:rsidRPr="001F6C23">
        <w:rPr>
          <w:rFonts w:ascii="Times New Roman" w:eastAsia="黑体" w:hAnsi="Times New Roman" w:cs="Times New Roman"/>
          <w:kern w:val="0"/>
          <w:szCs w:val="21"/>
        </w:rPr>
        <w:br w:type="page"/>
      </w:r>
    </w:p>
    <w:p w:rsidR="00056D2A" w:rsidRPr="001F6C23" w:rsidRDefault="006D0DFA" w:rsidP="00DD02C1">
      <w:pPr>
        <w:autoSpaceDE w:val="0"/>
        <w:autoSpaceDN w:val="0"/>
        <w:adjustRightInd w:val="0"/>
        <w:spacing w:beforeLines="50" w:before="156" w:afterLines="50" w:after="156"/>
        <w:jc w:val="center"/>
        <w:rPr>
          <w:rFonts w:ascii="Times New Roman" w:eastAsia="宋体" w:hAnsi="Times New Roman" w:cs="Times New Roman"/>
          <w:kern w:val="0"/>
          <w:szCs w:val="21"/>
        </w:rPr>
      </w:pPr>
      <w:r w:rsidRPr="001F6C23">
        <w:rPr>
          <w:rFonts w:ascii="Times New Roman" w:eastAsia="黑体" w:hAnsi="黑体" w:cs="Times New Roman"/>
          <w:kern w:val="0"/>
          <w:szCs w:val="21"/>
        </w:rPr>
        <w:lastRenderedPageBreak/>
        <w:t>表</w:t>
      </w:r>
      <w:r w:rsidR="00AB2DB7" w:rsidRPr="001F6C23">
        <w:rPr>
          <w:rFonts w:ascii="Times New Roman" w:eastAsia="黑体" w:hAnsi="Times New Roman" w:cs="Times New Roman"/>
          <w:kern w:val="0"/>
          <w:szCs w:val="21"/>
        </w:rPr>
        <w:t>3</w:t>
      </w:r>
      <w:r w:rsidR="00056D2A" w:rsidRPr="001F6C23">
        <w:rPr>
          <w:rFonts w:ascii="Times New Roman" w:eastAsia="黑体" w:hAnsi="黑体" w:cs="Times New Roman"/>
          <w:kern w:val="0"/>
          <w:szCs w:val="21"/>
        </w:rPr>
        <w:t>资源能源消耗指标</w:t>
      </w:r>
    </w:p>
    <w:tbl>
      <w:tblPr>
        <w:tblStyle w:val="a5"/>
        <w:tblW w:w="0" w:type="auto"/>
        <w:tblLayout w:type="fixed"/>
        <w:tblLook w:val="04A0" w:firstRow="1" w:lastRow="0" w:firstColumn="1" w:lastColumn="0" w:noHBand="0" w:noVBand="1"/>
      </w:tblPr>
      <w:tblGrid>
        <w:gridCol w:w="534"/>
        <w:gridCol w:w="1559"/>
        <w:gridCol w:w="6429"/>
      </w:tblGrid>
      <w:tr w:rsidR="00D47A03" w:rsidRPr="001F6C23" w:rsidTr="004142C9">
        <w:tc>
          <w:tcPr>
            <w:tcW w:w="534" w:type="dxa"/>
          </w:tcPr>
          <w:p w:rsidR="00056D2A" w:rsidRPr="001F6C23" w:rsidRDefault="00056D2A" w:rsidP="00056D2A">
            <w:pPr>
              <w:autoSpaceDE w:val="0"/>
              <w:autoSpaceDN w:val="0"/>
              <w:adjustRightInd w:val="0"/>
              <w:spacing w:line="360" w:lineRule="auto"/>
              <w:rPr>
                <w:rFonts w:ascii="Times New Roman" w:eastAsia="宋体" w:hAnsi="Times New Roman" w:cs="Times New Roman"/>
                <w:kern w:val="0"/>
                <w:szCs w:val="21"/>
              </w:rPr>
            </w:pPr>
          </w:p>
        </w:tc>
        <w:tc>
          <w:tcPr>
            <w:tcW w:w="1559" w:type="dxa"/>
            <w:vAlign w:val="center"/>
          </w:tcPr>
          <w:p w:rsidR="00056D2A" w:rsidRPr="001F6C23" w:rsidRDefault="00056D2A" w:rsidP="0065088E">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Times New Roman" w:cs="Times New Roman"/>
                <w:kern w:val="0"/>
                <w:szCs w:val="21"/>
              </w:rPr>
              <w:t>指标名称</w:t>
            </w:r>
          </w:p>
        </w:tc>
        <w:tc>
          <w:tcPr>
            <w:tcW w:w="6429" w:type="dxa"/>
          </w:tcPr>
          <w:p w:rsidR="00056D2A" w:rsidRPr="001F6C23" w:rsidRDefault="00056D2A" w:rsidP="004142C9">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Times New Roman" w:cs="Times New Roman"/>
                <w:kern w:val="0"/>
                <w:szCs w:val="21"/>
              </w:rPr>
              <w:t>指标确定依据</w:t>
            </w:r>
          </w:p>
        </w:tc>
      </w:tr>
      <w:tr w:rsidR="00D47A03" w:rsidRPr="001F6C23" w:rsidTr="004142C9">
        <w:tc>
          <w:tcPr>
            <w:tcW w:w="534" w:type="dxa"/>
            <w:vMerge w:val="restart"/>
            <w:textDirection w:val="tbRlV"/>
          </w:tcPr>
          <w:p w:rsidR="00027DEC" w:rsidRPr="001F6C23" w:rsidRDefault="00027DEC" w:rsidP="00027DEC">
            <w:pPr>
              <w:autoSpaceDE w:val="0"/>
              <w:autoSpaceDN w:val="0"/>
              <w:adjustRightInd w:val="0"/>
              <w:spacing w:line="360" w:lineRule="auto"/>
              <w:ind w:left="113" w:right="113"/>
              <w:jc w:val="center"/>
              <w:rPr>
                <w:rFonts w:ascii="Times New Roman" w:eastAsia="宋体" w:hAnsi="Times New Roman" w:cs="Times New Roman"/>
                <w:kern w:val="0"/>
                <w:szCs w:val="21"/>
              </w:rPr>
            </w:pPr>
            <w:r w:rsidRPr="001F6C23">
              <w:rPr>
                <w:rFonts w:ascii="Times New Roman" w:eastAsia="宋体" w:hAnsi="宋体" w:cs="Times New Roman"/>
                <w:kern w:val="0"/>
                <w:szCs w:val="21"/>
              </w:rPr>
              <w:t>资源能源消耗指标</w:t>
            </w:r>
          </w:p>
        </w:tc>
        <w:tc>
          <w:tcPr>
            <w:tcW w:w="1559" w:type="dxa"/>
            <w:vAlign w:val="center"/>
          </w:tcPr>
          <w:p w:rsidR="00027DEC" w:rsidRPr="001F6C23" w:rsidRDefault="00A7280E" w:rsidP="0065088E">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采区回采率</w:t>
            </w:r>
          </w:p>
        </w:tc>
        <w:tc>
          <w:tcPr>
            <w:tcW w:w="6429" w:type="dxa"/>
          </w:tcPr>
          <w:p w:rsidR="00027DEC" w:rsidRPr="001F6C23" w:rsidRDefault="00A7280E" w:rsidP="00005E80">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国有重点煤矿回采率指标均能达到或高于煤炭工业矿井设计规范对回采率的要求，因此在回采率指标的确定上，以达到煤炭工业矿井设计规范要求为基本指标，将达到设计规范要求的回采率指标定为三级，一级和二级指标。</w:t>
            </w:r>
          </w:p>
        </w:tc>
      </w:tr>
      <w:tr w:rsidR="00D47A03" w:rsidRPr="001F6C23" w:rsidTr="004142C9">
        <w:tc>
          <w:tcPr>
            <w:tcW w:w="534" w:type="dxa"/>
            <w:vMerge/>
            <w:textDirection w:val="tbRlV"/>
          </w:tcPr>
          <w:p w:rsidR="00A7280E" w:rsidRPr="001F6C23" w:rsidRDefault="00A7280E" w:rsidP="00027DEC">
            <w:pPr>
              <w:autoSpaceDE w:val="0"/>
              <w:autoSpaceDN w:val="0"/>
              <w:adjustRightInd w:val="0"/>
              <w:spacing w:line="360" w:lineRule="auto"/>
              <w:ind w:left="113" w:right="113"/>
              <w:jc w:val="center"/>
              <w:rPr>
                <w:rFonts w:ascii="Times New Roman" w:eastAsia="宋体" w:hAnsi="Times New Roman" w:cs="Times New Roman"/>
                <w:kern w:val="0"/>
                <w:szCs w:val="21"/>
              </w:rPr>
            </w:pPr>
          </w:p>
        </w:tc>
        <w:tc>
          <w:tcPr>
            <w:tcW w:w="1559" w:type="dxa"/>
            <w:vAlign w:val="center"/>
          </w:tcPr>
          <w:p w:rsidR="004142C9" w:rsidRPr="001F6C23" w:rsidRDefault="00A7280E" w:rsidP="00916E25">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原煤生产</w:t>
            </w:r>
          </w:p>
          <w:p w:rsidR="00A7280E" w:rsidRPr="001F6C23" w:rsidRDefault="00A7280E" w:rsidP="00916E25">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综合能耗</w:t>
            </w:r>
          </w:p>
        </w:tc>
        <w:tc>
          <w:tcPr>
            <w:tcW w:w="6429" w:type="dxa"/>
          </w:tcPr>
          <w:p w:rsidR="00A7280E" w:rsidRPr="001F6C23" w:rsidRDefault="00A7280E" w:rsidP="004944A0">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根据《煤炭工业能源消费统计报表》统计，</w:t>
            </w:r>
            <w:r w:rsidRPr="001F6C23">
              <w:rPr>
                <w:rFonts w:ascii="Times New Roman" w:eastAsia="宋体" w:hAnsi="Times New Roman" w:cs="Times New Roman"/>
                <w:kern w:val="0"/>
                <w:szCs w:val="21"/>
              </w:rPr>
              <w:t>2014</w:t>
            </w:r>
            <w:r w:rsidRPr="001F6C23">
              <w:rPr>
                <w:rFonts w:ascii="Times New Roman" w:eastAsia="宋体" w:hAnsi="Times New Roman" w:cs="Times New Roman"/>
                <w:kern w:val="0"/>
                <w:szCs w:val="21"/>
              </w:rPr>
              <w:t>年，国有大型煤炭企业原煤生产综合能耗最好水平为</w:t>
            </w:r>
            <w:r w:rsidRPr="001F6C23">
              <w:rPr>
                <w:rFonts w:ascii="Times New Roman" w:eastAsia="宋体" w:hAnsi="Times New Roman" w:cs="Times New Roman"/>
                <w:kern w:val="0"/>
                <w:szCs w:val="21"/>
              </w:rPr>
              <w:t>2.5</w:t>
            </w:r>
            <w:r w:rsidRPr="001F6C23">
              <w:rPr>
                <w:rFonts w:ascii="Times New Roman" w:eastAsia="宋体" w:hAnsi="Times New Roman" w:cs="Times New Roman"/>
                <w:kern w:val="0"/>
                <w:szCs w:val="21"/>
              </w:rPr>
              <w:t>千克标煤</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吨原煤。大部分在</w:t>
            </w:r>
            <w:r w:rsidRPr="001F6C23">
              <w:rPr>
                <w:rFonts w:ascii="Times New Roman" w:eastAsia="宋体" w:hAnsi="Times New Roman" w:cs="Times New Roman"/>
                <w:kern w:val="0"/>
                <w:szCs w:val="21"/>
              </w:rPr>
              <w:t>9-18</w:t>
            </w:r>
            <w:r w:rsidRPr="001F6C23">
              <w:rPr>
                <w:rFonts w:ascii="Times New Roman" w:eastAsia="宋体" w:hAnsi="Times New Roman" w:cs="Times New Roman"/>
                <w:kern w:val="0"/>
                <w:szCs w:val="21"/>
              </w:rPr>
              <w:t>千克标煤</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吨原煤之间，根据平均确定矿井原煤生产综合能耗指标值。一级、二级、三级</w:t>
            </w:r>
            <w:r w:rsidR="008D78B0" w:rsidRPr="001F6C23">
              <w:rPr>
                <w:rFonts w:ascii="Times New Roman" w:eastAsia="宋体" w:hAnsi="Times New Roman" w:cs="Times New Roman"/>
                <w:kern w:val="0"/>
                <w:szCs w:val="21"/>
              </w:rPr>
              <w:t>分别为</w:t>
            </w:r>
            <w:r w:rsidR="004944A0" w:rsidRPr="001F6C23">
              <w:rPr>
                <w:rFonts w:ascii="Times New Roman" w:eastAsia="宋体" w:hAnsi="Times New Roman" w:cs="Times New Roman"/>
                <w:kern w:val="0"/>
                <w:szCs w:val="21"/>
              </w:rPr>
              <w:t>7.0</w:t>
            </w:r>
            <w:r w:rsidRPr="001F6C23">
              <w:rPr>
                <w:rFonts w:ascii="Times New Roman" w:eastAsia="宋体" w:hAnsi="Times New Roman" w:cs="Times New Roman"/>
                <w:kern w:val="0"/>
                <w:szCs w:val="21"/>
              </w:rPr>
              <w:t>千克标煤</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吨</w:t>
            </w:r>
            <w:r w:rsidR="008D78B0" w:rsidRPr="001F6C23">
              <w:rPr>
                <w:rFonts w:ascii="Times New Roman" w:eastAsia="宋体" w:hAnsi="Times New Roman" w:cs="Times New Roman"/>
                <w:kern w:val="0"/>
                <w:szCs w:val="21"/>
              </w:rPr>
              <w:t>、</w:t>
            </w:r>
            <w:r w:rsidR="004944A0" w:rsidRPr="001F6C23">
              <w:rPr>
                <w:rFonts w:ascii="Times New Roman" w:eastAsia="宋体" w:hAnsi="Times New Roman" w:cs="Times New Roman"/>
                <w:kern w:val="0"/>
                <w:szCs w:val="21"/>
              </w:rPr>
              <w:t>10.5</w:t>
            </w:r>
            <w:r w:rsidR="008D78B0" w:rsidRPr="001F6C23">
              <w:rPr>
                <w:rFonts w:ascii="Times New Roman" w:eastAsia="宋体" w:hAnsi="Times New Roman" w:cs="Times New Roman"/>
                <w:kern w:val="0"/>
                <w:szCs w:val="21"/>
              </w:rPr>
              <w:t>千克标煤</w:t>
            </w:r>
            <w:r w:rsidR="008D78B0" w:rsidRPr="001F6C23">
              <w:rPr>
                <w:rFonts w:ascii="Times New Roman" w:eastAsia="宋体" w:hAnsi="Times New Roman" w:cs="Times New Roman"/>
                <w:kern w:val="0"/>
                <w:szCs w:val="21"/>
              </w:rPr>
              <w:t>/</w:t>
            </w:r>
            <w:r w:rsidR="008D78B0" w:rsidRPr="001F6C23">
              <w:rPr>
                <w:rFonts w:ascii="Times New Roman" w:eastAsia="宋体" w:hAnsi="Times New Roman" w:cs="Times New Roman"/>
                <w:kern w:val="0"/>
                <w:szCs w:val="21"/>
              </w:rPr>
              <w:t>吨、</w:t>
            </w:r>
            <w:r w:rsidR="004944A0" w:rsidRPr="001F6C23">
              <w:rPr>
                <w:rFonts w:ascii="Times New Roman" w:eastAsia="宋体" w:hAnsi="Times New Roman" w:cs="Times New Roman"/>
                <w:kern w:val="0"/>
                <w:szCs w:val="21"/>
              </w:rPr>
              <w:t>11.8</w:t>
            </w:r>
            <w:r w:rsidR="008D78B0" w:rsidRPr="001F6C23">
              <w:rPr>
                <w:rFonts w:ascii="Times New Roman" w:eastAsia="宋体" w:hAnsi="Times New Roman" w:cs="Times New Roman"/>
                <w:kern w:val="0"/>
                <w:szCs w:val="21"/>
              </w:rPr>
              <w:t>千克标煤</w:t>
            </w:r>
            <w:r w:rsidR="008D78B0" w:rsidRPr="001F6C23">
              <w:rPr>
                <w:rFonts w:ascii="Times New Roman" w:eastAsia="宋体" w:hAnsi="Times New Roman" w:cs="Times New Roman"/>
                <w:kern w:val="0"/>
                <w:szCs w:val="21"/>
              </w:rPr>
              <w:t>/</w:t>
            </w:r>
            <w:r w:rsidR="008D78B0" w:rsidRPr="001F6C23">
              <w:rPr>
                <w:rFonts w:ascii="Times New Roman" w:eastAsia="宋体" w:hAnsi="Times New Roman" w:cs="Times New Roman"/>
                <w:kern w:val="0"/>
                <w:szCs w:val="21"/>
              </w:rPr>
              <w:t>吨</w:t>
            </w:r>
            <w:r w:rsidRPr="001F6C23">
              <w:rPr>
                <w:rFonts w:ascii="Times New Roman" w:eastAsia="宋体" w:hAnsi="Times New Roman" w:cs="Times New Roman"/>
                <w:kern w:val="0"/>
                <w:szCs w:val="21"/>
              </w:rPr>
              <w:t>。</w:t>
            </w:r>
            <w:r w:rsidR="00A7193B" w:rsidRPr="001F6C23">
              <w:rPr>
                <w:rFonts w:ascii="Times New Roman" w:eastAsia="宋体" w:hAnsi="Times New Roman" w:cs="Times New Roman"/>
                <w:kern w:val="0"/>
                <w:szCs w:val="21"/>
              </w:rPr>
              <w:t>露天原煤生产综合能耗指标值一级、二级、三级分别为</w:t>
            </w:r>
            <w:r w:rsidR="004944A0" w:rsidRPr="001F6C23">
              <w:rPr>
                <w:rFonts w:ascii="Times New Roman" w:eastAsia="宋体" w:hAnsi="Times New Roman" w:cs="Times New Roman"/>
                <w:kern w:val="0"/>
                <w:szCs w:val="21"/>
              </w:rPr>
              <w:t>5.0</w:t>
            </w:r>
            <w:r w:rsidR="00A7193B" w:rsidRPr="001F6C23">
              <w:rPr>
                <w:rFonts w:ascii="Times New Roman" w:eastAsia="宋体" w:hAnsi="Times New Roman" w:cs="Times New Roman"/>
                <w:kern w:val="0"/>
                <w:szCs w:val="21"/>
              </w:rPr>
              <w:t>千克标煤</w:t>
            </w:r>
            <w:r w:rsidR="00A7193B" w:rsidRPr="001F6C23">
              <w:rPr>
                <w:rFonts w:ascii="Times New Roman" w:eastAsia="宋体" w:hAnsi="Times New Roman" w:cs="Times New Roman"/>
                <w:kern w:val="0"/>
                <w:szCs w:val="21"/>
              </w:rPr>
              <w:t>/</w:t>
            </w:r>
            <w:r w:rsidR="00A7193B" w:rsidRPr="001F6C23">
              <w:rPr>
                <w:rFonts w:ascii="Times New Roman" w:eastAsia="宋体" w:hAnsi="Times New Roman" w:cs="Times New Roman"/>
                <w:kern w:val="0"/>
                <w:szCs w:val="21"/>
              </w:rPr>
              <w:t>吨、</w:t>
            </w:r>
            <w:r w:rsidR="004944A0" w:rsidRPr="001F6C23">
              <w:rPr>
                <w:rFonts w:ascii="Times New Roman" w:eastAsia="宋体" w:hAnsi="Times New Roman" w:cs="Times New Roman"/>
                <w:kern w:val="0"/>
                <w:szCs w:val="21"/>
              </w:rPr>
              <w:t>6.5</w:t>
            </w:r>
            <w:r w:rsidR="00A7193B" w:rsidRPr="001F6C23">
              <w:rPr>
                <w:rFonts w:ascii="Times New Roman" w:eastAsia="宋体" w:hAnsi="Times New Roman" w:cs="Times New Roman"/>
                <w:kern w:val="0"/>
                <w:szCs w:val="21"/>
              </w:rPr>
              <w:t>千克标煤</w:t>
            </w:r>
            <w:r w:rsidR="00A7193B" w:rsidRPr="001F6C23">
              <w:rPr>
                <w:rFonts w:ascii="Times New Roman" w:eastAsia="宋体" w:hAnsi="Times New Roman" w:cs="Times New Roman"/>
                <w:kern w:val="0"/>
                <w:szCs w:val="21"/>
              </w:rPr>
              <w:t>/</w:t>
            </w:r>
            <w:r w:rsidR="00A7193B" w:rsidRPr="001F6C23">
              <w:rPr>
                <w:rFonts w:ascii="Times New Roman" w:eastAsia="宋体" w:hAnsi="Times New Roman" w:cs="Times New Roman"/>
                <w:kern w:val="0"/>
                <w:szCs w:val="21"/>
              </w:rPr>
              <w:t>吨、</w:t>
            </w:r>
            <w:r w:rsidR="004944A0" w:rsidRPr="001F6C23">
              <w:rPr>
                <w:rFonts w:ascii="Times New Roman" w:eastAsia="宋体" w:hAnsi="Times New Roman" w:cs="Times New Roman"/>
                <w:kern w:val="0"/>
                <w:szCs w:val="21"/>
              </w:rPr>
              <w:t>8.2</w:t>
            </w:r>
            <w:r w:rsidR="00A7193B" w:rsidRPr="001F6C23">
              <w:rPr>
                <w:rFonts w:ascii="Times New Roman" w:eastAsia="宋体" w:hAnsi="Times New Roman" w:cs="Times New Roman"/>
                <w:kern w:val="0"/>
                <w:szCs w:val="21"/>
              </w:rPr>
              <w:t>千克标煤</w:t>
            </w:r>
            <w:r w:rsidR="00A7193B" w:rsidRPr="001F6C23">
              <w:rPr>
                <w:rFonts w:ascii="Times New Roman" w:eastAsia="宋体" w:hAnsi="Times New Roman" w:cs="Times New Roman"/>
                <w:kern w:val="0"/>
                <w:szCs w:val="21"/>
              </w:rPr>
              <w:t>/</w:t>
            </w:r>
            <w:r w:rsidR="00A7193B" w:rsidRPr="001F6C23">
              <w:rPr>
                <w:rFonts w:ascii="Times New Roman" w:eastAsia="宋体" w:hAnsi="Times New Roman" w:cs="Times New Roman"/>
                <w:kern w:val="0"/>
                <w:szCs w:val="21"/>
              </w:rPr>
              <w:t>吨。</w:t>
            </w:r>
          </w:p>
        </w:tc>
      </w:tr>
      <w:tr w:rsidR="00D47A03" w:rsidRPr="001F6C23" w:rsidTr="004142C9">
        <w:tc>
          <w:tcPr>
            <w:tcW w:w="534" w:type="dxa"/>
            <w:vMerge/>
          </w:tcPr>
          <w:p w:rsidR="00027DEC" w:rsidRPr="001F6C23" w:rsidRDefault="00027DEC" w:rsidP="00056D2A">
            <w:pPr>
              <w:autoSpaceDE w:val="0"/>
              <w:autoSpaceDN w:val="0"/>
              <w:adjustRightInd w:val="0"/>
              <w:spacing w:line="360" w:lineRule="auto"/>
              <w:rPr>
                <w:rFonts w:ascii="Times New Roman" w:eastAsia="宋体" w:hAnsi="Times New Roman" w:cs="Times New Roman"/>
                <w:kern w:val="0"/>
                <w:szCs w:val="21"/>
              </w:rPr>
            </w:pPr>
          </w:p>
        </w:tc>
        <w:tc>
          <w:tcPr>
            <w:tcW w:w="1559" w:type="dxa"/>
            <w:vAlign w:val="center"/>
          </w:tcPr>
          <w:p w:rsidR="00027DEC" w:rsidRPr="001F6C23" w:rsidRDefault="00027DEC" w:rsidP="0065088E">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原煤生产电耗</w:t>
            </w:r>
          </w:p>
        </w:tc>
        <w:tc>
          <w:tcPr>
            <w:tcW w:w="6429" w:type="dxa"/>
          </w:tcPr>
          <w:p w:rsidR="00027DEC" w:rsidRPr="001F6C23" w:rsidRDefault="00027DEC" w:rsidP="004944A0">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根据《煤炭工业能源消费统计报表》统计，</w:t>
            </w:r>
            <w:r w:rsidRPr="001F6C23">
              <w:rPr>
                <w:rFonts w:ascii="Times New Roman" w:eastAsia="宋体" w:hAnsi="Times New Roman" w:cs="Times New Roman"/>
                <w:kern w:val="0"/>
                <w:szCs w:val="21"/>
              </w:rPr>
              <w:t>2014</w:t>
            </w:r>
            <w:r w:rsidRPr="001F6C23">
              <w:rPr>
                <w:rFonts w:ascii="Times New Roman" w:eastAsia="宋体" w:hAnsi="Times New Roman" w:cs="Times New Roman"/>
                <w:kern w:val="0"/>
                <w:szCs w:val="21"/>
              </w:rPr>
              <w:t>年，国有大型煤炭企业原煤生产电耗最好水平为</w:t>
            </w:r>
            <w:r w:rsidRPr="001F6C23">
              <w:rPr>
                <w:rFonts w:ascii="Times New Roman" w:eastAsia="宋体" w:hAnsi="Times New Roman" w:cs="Times New Roman"/>
                <w:kern w:val="0"/>
                <w:szCs w:val="21"/>
              </w:rPr>
              <w:t>7.17kWh/t</w:t>
            </w:r>
            <w:r w:rsidRPr="001F6C23">
              <w:rPr>
                <w:rFonts w:ascii="Times New Roman" w:eastAsia="宋体" w:hAnsi="Times New Roman" w:cs="Times New Roman"/>
                <w:kern w:val="0"/>
                <w:szCs w:val="21"/>
              </w:rPr>
              <w:t>。大部分在</w:t>
            </w:r>
            <w:r w:rsidRPr="001F6C23">
              <w:rPr>
                <w:rFonts w:ascii="Times New Roman" w:eastAsia="宋体" w:hAnsi="Times New Roman" w:cs="Times New Roman"/>
                <w:kern w:val="0"/>
                <w:szCs w:val="21"/>
              </w:rPr>
              <w:t>15-25 kWh/t</w:t>
            </w:r>
            <w:r w:rsidRPr="001F6C23">
              <w:rPr>
                <w:rFonts w:ascii="Times New Roman" w:eastAsia="宋体" w:hAnsi="Times New Roman" w:cs="Times New Roman"/>
                <w:kern w:val="0"/>
                <w:szCs w:val="21"/>
              </w:rPr>
              <w:t>之间，确定矿井原煤生产电耗指标值。一级为</w:t>
            </w:r>
            <w:r w:rsidRPr="001F6C23">
              <w:rPr>
                <w:rFonts w:ascii="Times New Roman" w:eastAsia="宋体" w:hAnsi="Times New Roman" w:cs="Times New Roman"/>
                <w:kern w:val="0"/>
                <w:szCs w:val="21"/>
              </w:rPr>
              <w:t>15 kWh/t</w:t>
            </w:r>
            <w:r w:rsidRPr="001F6C23">
              <w:rPr>
                <w:rFonts w:ascii="Times New Roman" w:eastAsia="宋体" w:hAnsi="Times New Roman" w:cs="Times New Roman"/>
                <w:kern w:val="0"/>
                <w:szCs w:val="21"/>
              </w:rPr>
              <w:t>；二级为</w:t>
            </w:r>
            <w:r w:rsidRPr="001F6C23">
              <w:rPr>
                <w:rFonts w:ascii="Times New Roman" w:eastAsia="宋体" w:hAnsi="Times New Roman" w:cs="Times New Roman"/>
                <w:kern w:val="0"/>
                <w:szCs w:val="21"/>
              </w:rPr>
              <w:t>20kWh/t</w:t>
            </w:r>
            <w:r w:rsidRPr="001F6C23">
              <w:rPr>
                <w:rFonts w:ascii="Times New Roman" w:eastAsia="宋体" w:hAnsi="Times New Roman" w:cs="Times New Roman"/>
                <w:kern w:val="0"/>
                <w:szCs w:val="21"/>
              </w:rPr>
              <w:t>；三级为</w:t>
            </w:r>
            <w:r w:rsidRPr="001F6C23">
              <w:rPr>
                <w:rFonts w:ascii="Times New Roman" w:eastAsia="宋体" w:hAnsi="Times New Roman" w:cs="Times New Roman"/>
                <w:kern w:val="0"/>
                <w:szCs w:val="21"/>
              </w:rPr>
              <w:t>25kWh/t</w:t>
            </w:r>
            <w:r w:rsidRPr="001F6C23">
              <w:rPr>
                <w:rFonts w:ascii="Times New Roman" w:eastAsia="宋体" w:hAnsi="Times New Roman" w:cs="Times New Roman"/>
                <w:kern w:val="0"/>
                <w:szCs w:val="21"/>
              </w:rPr>
              <w:t>。</w:t>
            </w:r>
            <w:r w:rsidR="00A7193B" w:rsidRPr="001F6C23">
              <w:rPr>
                <w:rFonts w:ascii="Times New Roman" w:eastAsia="宋体" w:hAnsi="Times New Roman" w:cs="Times New Roman"/>
                <w:kern w:val="0"/>
                <w:szCs w:val="21"/>
              </w:rPr>
              <w:t>露天原煤生产电耗指标值一级、二级、三级分别为</w:t>
            </w:r>
            <w:r w:rsidR="004944A0" w:rsidRPr="001F6C23">
              <w:rPr>
                <w:rFonts w:ascii="Times New Roman" w:eastAsia="宋体" w:hAnsi="Times New Roman" w:cs="Times New Roman"/>
                <w:kern w:val="0"/>
                <w:szCs w:val="21"/>
              </w:rPr>
              <w:t>8</w:t>
            </w:r>
            <w:r w:rsidR="00A7193B" w:rsidRPr="001F6C23">
              <w:rPr>
                <w:rFonts w:ascii="Times New Roman" w:eastAsia="宋体" w:hAnsi="Times New Roman" w:cs="Times New Roman"/>
                <w:kern w:val="0"/>
                <w:szCs w:val="21"/>
              </w:rPr>
              <w:t>kWh/t</w:t>
            </w:r>
            <w:r w:rsidR="00A7193B" w:rsidRPr="001F6C23">
              <w:rPr>
                <w:rFonts w:ascii="Times New Roman" w:eastAsia="宋体" w:hAnsi="Times New Roman" w:cs="Times New Roman"/>
                <w:kern w:val="0"/>
                <w:szCs w:val="21"/>
              </w:rPr>
              <w:t>；二级为</w:t>
            </w:r>
            <w:r w:rsidR="004944A0" w:rsidRPr="001F6C23">
              <w:rPr>
                <w:rFonts w:ascii="Times New Roman" w:eastAsia="宋体" w:hAnsi="Times New Roman" w:cs="Times New Roman"/>
                <w:kern w:val="0"/>
                <w:szCs w:val="21"/>
              </w:rPr>
              <w:t>10</w:t>
            </w:r>
            <w:r w:rsidR="00A7193B" w:rsidRPr="001F6C23">
              <w:rPr>
                <w:rFonts w:ascii="Times New Roman" w:eastAsia="宋体" w:hAnsi="Times New Roman" w:cs="Times New Roman"/>
                <w:kern w:val="0"/>
                <w:szCs w:val="21"/>
              </w:rPr>
              <w:t>kWh/t</w:t>
            </w:r>
            <w:r w:rsidR="00A7193B" w:rsidRPr="001F6C23">
              <w:rPr>
                <w:rFonts w:ascii="Times New Roman" w:eastAsia="宋体" w:hAnsi="Times New Roman" w:cs="Times New Roman"/>
                <w:kern w:val="0"/>
                <w:szCs w:val="21"/>
              </w:rPr>
              <w:t>；三级为</w:t>
            </w:r>
            <w:r w:rsidR="004944A0" w:rsidRPr="001F6C23">
              <w:rPr>
                <w:rFonts w:ascii="Times New Roman" w:eastAsia="宋体" w:hAnsi="Times New Roman" w:cs="Times New Roman"/>
                <w:kern w:val="0"/>
                <w:szCs w:val="21"/>
              </w:rPr>
              <w:t>12</w:t>
            </w:r>
            <w:r w:rsidR="00A7193B" w:rsidRPr="001F6C23">
              <w:rPr>
                <w:rFonts w:ascii="Times New Roman" w:eastAsia="宋体" w:hAnsi="Times New Roman" w:cs="Times New Roman"/>
                <w:kern w:val="0"/>
                <w:szCs w:val="21"/>
              </w:rPr>
              <w:t>kWh/t</w:t>
            </w:r>
            <w:r w:rsidR="00A7193B" w:rsidRPr="001F6C23">
              <w:rPr>
                <w:rFonts w:ascii="Times New Roman" w:eastAsia="宋体" w:hAnsi="Times New Roman" w:cs="Times New Roman"/>
                <w:kern w:val="0"/>
                <w:szCs w:val="21"/>
              </w:rPr>
              <w:t>。</w:t>
            </w:r>
          </w:p>
        </w:tc>
      </w:tr>
      <w:tr w:rsidR="00D47A03" w:rsidRPr="001F6C23" w:rsidTr="004142C9">
        <w:tc>
          <w:tcPr>
            <w:tcW w:w="534" w:type="dxa"/>
            <w:vMerge/>
          </w:tcPr>
          <w:p w:rsidR="00027DEC" w:rsidRPr="001F6C23" w:rsidRDefault="00027DEC" w:rsidP="00056D2A">
            <w:pPr>
              <w:autoSpaceDE w:val="0"/>
              <w:autoSpaceDN w:val="0"/>
              <w:adjustRightInd w:val="0"/>
              <w:spacing w:line="360" w:lineRule="auto"/>
              <w:rPr>
                <w:rFonts w:ascii="Times New Roman" w:eastAsia="宋体" w:hAnsi="Times New Roman" w:cs="Times New Roman"/>
                <w:kern w:val="0"/>
                <w:szCs w:val="21"/>
              </w:rPr>
            </w:pPr>
          </w:p>
        </w:tc>
        <w:tc>
          <w:tcPr>
            <w:tcW w:w="1559" w:type="dxa"/>
            <w:vAlign w:val="center"/>
          </w:tcPr>
          <w:p w:rsidR="00027DEC" w:rsidRPr="001F6C23" w:rsidRDefault="00027DEC" w:rsidP="0065088E">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选煤吨煤电耗</w:t>
            </w:r>
          </w:p>
        </w:tc>
        <w:tc>
          <w:tcPr>
            <w:tcW w:w="6429" w:type="dxa"/>
          </w:tcPr>
          <w:p w:rsidR="00027DEC" w:rsidRPr="001F6C23" w:rsidRDefault="00027DEC" w:rsidP="00FA2110">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根据调研，大型洗煤厂吨煤电耗在</w:t>
            </w:r>
            <w:r w:rsidRPr="001F6C23">
              <w:rPr>
                <w:rFonts w:ascii="Times New Roman" w:eastAsia="宋体" w:hAnsi="Times New Roman" w:cs="Times New Roman"/>
                <w:kern w:val="0"/>
                <w:szCs w:val="21"/>
              </w:rPr>
              <w:t xml:space="preserve"> 10 </w:t>
            </w:r>
            <w:r w:rsidRPr="001F6C23">
              <w:rPr>
                <w:rFonts w:ascii="Times New Roman" w:eastAsia="宋体" w:hAnsi="Times New Roman" w:cs="Times New Roman"/>
                <w:kern w:val="0"/>
                <w:szCs w:val="21"/>
              </w:rPr>
              <w:t>度以下，较好的低于</w:t>
            </w:r>
            <w:r w:rsidRPr="001F6C23">
              <w:rPr>
                <w:rFonts w:ascii="Times New Roman" w:eastAsia="宋体" w:hAnsi="Times New Roman" w:cs="Times New Roman"/>
                <w:kern w:val="0"/>
                <w:szCs w:val="21"/>
              </w:rPr>
              <w:t xml:space="preserve">5 </w:t>
            </w:r>
            <w:r w:rsidRPr="001F6C23">
              <w:rPr>
                <w:rFonts w:ascii="Times New Roman" w:eastAsia="宋体" w:hAnsi="Times New Roman" w:cs="Times New Roman"/>
                <w:kern w:val="0"/>
                <w:szCs w:val="21"/>
              </w:rPr>
              <w:t>度。</w:t>
            </w:r>
            <w:r w:rsidR="00FA2110" w:rsidRPr="001F6C23">
              <w:rPr>
                <w:rFonts w:ascii="Times New Roman" w:eastAsia="宋体" w:hAnsi="Times New Roman" w:cs="Times New Roman"/>
                <w:kern w:val="0"/>
                <w:szCs w:val="21"/>
              </w:rPr>
              <w:t>在本标准中</w:t>
            </w:r>
            <w:r w:rsidR="00FA2110" w:rsidRPr="001F6C23">
              <w:rPr>
                <w:rFonts w:ascii="Times New Roman" w:hAnsi="宋体" w:cs="Times New Roman"/>
                <w:kern w:val="0"/>
                <w:szCs w:val="21"/>
              </w:rPr>
              <w:t>按选煤电力消费限额</w:t>
            </w:r>
            <w:r w:rsidR="00FA2110" w:rsidRPr="001F6C23">
              <w:rPr>
                <w:rFonts w:ascii="Times New Roman" w:hAnsi="Times New Roman" w:cs="Times New Roman"/>
                <w:kern w:val="0"/>
                <w:szCs w:val="21"/>
              </w:rPr>
              <w:t>GB29446</w:t>
            </w:r>
            <w:r w:rsidR="00FA2110" w:rsidRPr="001F6C23">
              <w:rPr>
                <w:rFonts w:ascii="Times New Roman" w:hAnsi="宋体" w:cs="Times New Roman"/>
                <w:kern w:val="0"/>
                <w:szCs w:val="21"/>
              </w:rPr>
              <w:t>先进值要求。</w:t>
            </w:r>
          </w:p>
        </w:tc>
      </w:tr>
      <w:tr w:rsidR="00D47A03" w:rsidRPr="001F6C23" w:rsidTr="004142C9">
        <w:tc>
          <w:tcPr>
            <w:tcW w:w="534" w:type="dxa"/>
            <w:vMerge/>
          </w:tcPr>
          <w:p w:rsidR="00027DEC" w:rsidRPr="001F6C23" w:rsidRDefault="00027DEC" w:rsidP="00056D2A">
            <w:pPr>
              <w:autoSpaceDE w:val="0"/>
              <w:autoSpaceDN w:val="0"/>
              <w:adjustRightInd w:val="0"/>
              <w:spacing w:line="360" w:lineRule="auto"/>
              <w:rPr>
                <w:rFonts w:ascii="Times New Roman" w:eastAsia="宋体" w:hAnsi="Times New Roman" w:cs="Times New Roman"/>
                <w:kern w:val="0"/>
                <w:szCs w:val="21"/>
              </w:rPr>
            </w:pPr>
          </w:p>
        </w:tc>
        <w:tc>
          <w:tcPr>
            <w:tcW w:w="1559" w:type="dxa"/>
            <w:vAlign w:val="center"/>
          </w:tcPr>
          <w:p w:rsidR="00027DEC" w:rsidRPr="001F6C23" w:rsidRDefault="00027DEC" w:rsidP="00FA2110">
            <w:pPr>
              <w:autoSpaceDE w:val="0"/>
              <w:autoSpaceDN w:val="0"/>
              <w:adjustRightInd w:val="0"/>
              <w:spacing w:line="360" w:lineRule="auto"/>
              <w:jc w:val="center"/>
              <w:rPr>
                <w:rFonts w:ascii="Times New Roman" w:eastAsia="宋体" w:hAnsi="Times New Roman" w:cs="Times New Roman"/>
                <w:kern w:val="0"/>
                <w:szCs w:val="21"/>
              </w:rPr>
            </w:pPr>
            <w:r w:rsidRPr="001F6C23">
              <w:rPr>
                <w:rFonts w:ascii="Times New Roman" w:eastAsia="宋体" w:hAnsi="宋体" w:cs="Times New Roman"/>
                <w:kern w:val="0"/>
                <w:szCs w:val="21"/>
              </w:rPr>
              <w:t>选煤</w:t>
            </w:r>
            <w:r w:rsidR="00FA2110" w:rsidRPr="001F6C23">
              <w:rPr>
                <w:rFonts w:ascii="Times New Roman" w:eastAsia="宋体" w:hAnsi="宋体" w:cs="Times New Roman"/>
                <w:kern w:val="0"/>
                <w:szCs w:val="21"/>
              </w:rPr>
              <w:t>取</w:t>
            </w:r>
            <w:r w:rsidRPr="001F6C23">
              <w:rPr>
                <w:rFonts w:ascii="Times New Roman" w:eastAsia="宋体" w:hAnsi="宋体" w:cs="Times New Roman"/>
                <w:kern w:val="0"/>
                <w:szCs w:val="21"/>
              </w:rPr>
              <w:t>水量</w:t>
            </w:r>
          </w:p>
        </w:tc>
        <w:tc>
          <w:tcPr>
            <w:tcW w:w="6429" w:type="dxa"/>
          </w:tcPr>
          <w:p w:rsidR="00027DEC" w:rsidRPr="001F6C23" w:rsidRDefault="00027DEC" w:rsidP="00FA2110">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根据调研，大型洗煤厂洗煤水均实现闭路循环，补水量小于</w:t>
            </w:r>
            <w:r w:rsidRPr="001F6C23">
              <w:rPr>
                <w:rFonts w:ascii="Times New Roman" w:eastAsia="宋体" w:hAnsi="Times New Roman" w:cs="Times New Roman"/>
                <w:kern w:val="0"/>
                <w:szCs w:val="21"/>
              </w:rPr>
              <w:t xml:space="preserve"> 0.1 </w:t>
            </w:r>
            <w:r w:rsidRPr="001F6C23">
              <w:rPr>
                <w:rFonts w:ascii="Times New Roman" w:eastAsia="宋体" w:hAnsi="Times New Roman" w:cs="Times New Roman"/>
                <w:kern w:val="0"/>
                <w:szCs w:val="21"/>
              </w:rPr>
              <w:t>立方米、吨煤，满足选煤厂洗水闭路循环等级</w:t>
            </w:r>
            <w:r w:rsidRPr="001F6C23">
              <w:rPr>
                <w:rFonts w:ascii="Times New Roman" w:eastAsia="宋体" w:hAnsi="Times New Roman" w:cs="Times New Roman"/>
                <w:kern w:val="0"/>
                <w:szCs w:val="21"/>
              </w:rPr>
              <w:t>MT/T810-1999</w:t>
            </w:r>
            <w:r w:rsidRPr="001F6C23">
              <w:rPr>
                <w:rFonts w:ascii="Times New Roman" w:eastAsia="宋体" w:hAnsi="Times New Roman" w:cs="Times New Roman"/>
                <w:kern w:val="0"/>
                <w:szCs w:val="21"/>
              </w:rPr>
              <w:t>。</w:t>
            </w:r>
            <w:r w:rsidR="00FA2110" w:rsidRPr="001F6C23">
              <w:rPr>
                <w:rFonts w:ascii="Times New Roman" w:eastAsia="宋体" w:hAnsi="Times New Roman" w:cs="Times New Roman"/>
                <w:kern w:val="0"/>
                <w:szCs w:val="21"/>
              </w:rPr>
              <w:t>选煤取水量</w:t>
            </w:r>
            <w:r w:rsidRPr="001F6C23">
              <w:rPr>
                <w:rFonts w:ascii="Times New Roman" w:eastAsia="宋体" w:hAnsi="Times New Roman" w:cs="Times New Roman"/>
                <w:kern w:val="0"/>
                <w:szCs w:val="21"/>
              </w:rPr>
              <w:t>的确定</w:t>
            </w:r>
            <w:r w:rsidR="00FA2110" w:rsidRPr="001F6C23">
              <w:rPr>
                <w:rFonts w:ascii="Times New Roman" w:eastAsia="宋体" w:hAnsi="Times New Roman" w:cs="Times New Roman"/>
                <w:kern w:val="0"/>
                <w:szCs w:val="21"/>
              </w:rPr>
              <w:t>要求</w:t>
            </w:r>
            <w:r w:rsidR="00FA2110" w:rsidRPr="001F6C23">
              <w:rPr>
                <w:rFonts w:ascii="Times New Roman" w:hAnsi="宋体" w:cs="Times New Roman"/>
                <w:kern w:val="0"/>
                <w:szCs w:val="21"/>
              </w:rPr>
              <w:t>符合《</w:t>
            </w:r>
            <w:r w:rsidR="00FA2110" w:rsidRPr="001F6C23">
              <w:rPr>
                <w:rFonts w:ascii="Times New Roman" w:hAnsi="Times New Roman" w:cs="Times New Roman"/>
                <w:kern w:val="0"/>
                <w:szCs w:val="21"/>
              </w:rPr>
              <w:t xml:space="preserve">GB/T 18916.11-2012 </w:t>
            </w:r>
            <w:r w:rsidR="00FA2110" w:rsidRPr="001F6C23">
              <w:rPr>
                <w:rFonts w:ascii="Times New Roman" w:hAnsi="宋体" w:cs="Times New Roman"/>
                <w:kern w:val="0"/>
                <w:szCs w:val="21"/>
              </w:rPr>
              <w:t>取水定额第</w:t>
            </w:r>
            <w:r w:rsidR="00FA2110" w:rsidRPr="001F6C23">
              <w:rPr>
                <w:rFonts w:ascii="Times New Roman" w:hAnsi="Times New Roman" w:cs="Times New Roman"/>
                <w:kern w:val="0"/>
                <w:szCs w:val="21"/>
              </w:rPr>
              <w:t>11</w:t>
            </w:r>
            <w:r w:rsidR="00FA2110" w:rsidRPr="001F6C23">
              <w:rPr>
                <w:rFonts w:ascii="Times New Roman" w:hAnsi="宋体" w:cs="Times New Roman"/>
                <w:kern w:val="0"/>
                <w:szCs w:val="21"/>
              </w:rPr>
              <w:t>部分：选煤》。</w:t>
            </w:r>
          </w:p>
        </w:tc>
      </w:tr>
    </w:tbl>
    <w:p w:rsidR="00056D2A" w:rsidRPr="001F6C23" w:rsidRDefault="00D9154D" w:rsidP="00D9154D">
      <w:pPr>
        <w:autoSpaceDE w:val="0"/>
        <w:autoSpaceDN w:val="0"/>
        <w:adjustRightInd w:val="0"/>
        <w:spacing w:line="360" w:lineRule="auto"/>
        <w:rPr>
          <w:rFonts w:ascii="Times New Roman" w:eastAsia="宋体" w:hAnsi="Times New Roman" w:cs="Times New Roman"/>
          <w:b/>
          <w:kern w:val="0"/>
          <w:sz w:val="24"/>
          <w:szCs w:val="24"/>
        </w:rPr>
      </w:pPr>
      <w:r w:rsidRPr="001F6C23">
        <w:rPr>
          <w:rFonts w:ascii="Times New Roman" w:eastAsia="宋体" w:hAnsi="Times New Roman" w:cs="Times New Roman"/>
          <w:b/>
          <w:kern w:val="0"/>
          <w:sz w:val="24"/>
          <w:szCs w:val="24"/>
        </w:rPr>
        <w:t>6</w:t>
      </w:r>
      <w:r w:rsidR="00027DEC" w:rsidRPr="001F6C23">
        <w:rPr>
          <w:rFonts w:ascii="Times New Roman" w:eastAsia="宋体" w:hAnsi="Times New Roman" w:cs="Times New Roman"/>
          <w:b/>
          <w:kern w:val="0"/>
          <w:sz w:val="24"/>
          <w:szCs w:val="24"/>
        </w:rPr>
        <w:t>.4.3</w:t>
      </w:r>
      <w:r w:rsidR="00027DEC" w:rsidRPr="001F6C23">
        <w:rPr>
          <w:rFonts w:ascii="Times New Roman" w:eastAsia="宋体" w:hAnsi="宋体" w:cs="Times New Roman"/>
          <w:b/>
          <w:kern w:val="0"/>
          <w:sz w:val="24"/>
          <w:szCs w:val="24"/>
        </w:rPr>
        <w:t>资源综合利用</w:t>
      </w:r>
      <w:r w:rsidR="00693204" w:rsidRPr="001F6C23">
        <w:rPr>
          <w:rFonts w:ascii="Times New Roman" w:eastAsia="宋体" w:hAnsi="宋体" w:cs="Times New Roman"/>
          <w:b/>
          <w:kern w:val="0"/>
          <w:sz w:val="24"/>
          <w:szCs w:val="24"/>
        </w:rPr>
        <w:t>主要</w:t>
      </w:r>
      <w:r w:rsidR="00027DEC" w:rsidRPr="001F6C23">
        <w:rPr>
          <w:rFonts w:ascii="Times New Roman" w:eastAsia="宋体" w:hAnsi="宋体" w:cs="Times New Roman"/>
          <w:b/>
          <w:kern w:val="0"/>
          <w:sz w:val="24"/>
          <w:szCs w:val="24"/>
        </w:rPr>
        <w:t>定量指标的确定</w:t>
      </w:r>
    </w:p>
    <w:p w:rsidR="00CF7E3E" w:rsidRPr="001F6C23" w:rsidRDefault="00E56249" w:rsidP="000F3CC5">
      <w:pPr>
        <w:autoSpaceDE w:val="0"/>
        <w:autoSpaceDN w:val="0"/>
        <w:adjustRightInd w:val="0"/>
        <w:spacing w:line="360" w:lineRule="auto"/>
        <w:ind w:firstLineChars="200" w:firstLine="480"/>
        <w:rPr>
          <w:rFonts w:ascii="Times New Roman" w:eastAsia="宋体" w:hAnsi="Times New Roman" w:cs="Times New Roman"/>
          <w:kern w:val="0"/>
          <w:sz w:val="24"/>
          <w:szCs w:val="24"/>
        </w:rPr>
      </w:pPr>
      <w:r w:rsidRPr="001F6C23">
        <w:rPr>
          <w:rFonts w:ascii="Times New Roman" w:eastAsia="宋体" w:hAnsi="宋体" w:cs="Times New Roman"/>
          <w:kern w:val="0"/>
          <w:sz w:val="24"/>
          <w:szCs w:val="24"/>
        </w:rPr>
        <w:t>资源综合利用</w:t>
      </w:r>
      <w:r w:rsidR="00CF7E3E" w:rsidRPr="001F6C23">
        <w:rPr>
          <w:rFonts w:ascii="Times New Roman" w:eastAsia="宋体" w:hAnsi="宋体" w:cs="Times New Roman"/>
          <w:kern w:val="0"/>
          <w:sz w:val="24"/>
          <w:szCs w:val="24"/>
        </w:rPr>
        <w:t>定量指标共包括：煤矸石综合利用率、矿井水利用率、生活污水处理利用率、当年抽采瓦斯利用率</w:t>
      </w:r>
      <w:r w:rsidR="00045EBE" w:rsidRPr="001F6C23">
        <w:rPr>
          <w:rFonts w:ascii="Times New Roman" w:eastAsia="宋体" w:hAnsi="Times New Roman" w:cs="Times New Roman"/>
          <w:kern w:val="0"/>
          <w:sz w:val="24"/>
          <w:szCs w:val="24"/>
        </w:rPr>
        <w:t>等</w:t>
      </w:r>
      <w:r w:rsidR="00CF7E3E" w:rsidRPr="001F6C23">
        <w:rPr>
          <w:rFonts w:ascii="Times New Roman" w:eastAsia="宋体" w:hAnsi="Times New Roman" w:cs="Times New Roman"/>
          <w:kern w:val="0"/>
          <w:sz w:val="24"/>
          <w:szCs w:val="24"/>
        </w:rPr>
        <w:t>指标</w:t>
      </w:r>
      <w:r w:rsidRPr="001F6C23">
        <w:rPr>
          <w:rFonts w:ascii="Times New Roman" w:eastAsia="宋体" w:hAnsi="Times New Roman" w:cs="Times New Roman"/>
          <w:kern w:val="0"/>
          <w:sz w:val="24"/>
          <w:szCs w:val="24"/>
        </w:rPr>
        <w:t>均</w:t>
      </w:r>
      <w:r w:rsidR="00CF7E3E" w:rsidRPr="001F6C23">
        <w:rPr>
          <w:rFonts w:ascii="Times New Roman" w:eastAsia="宋体" w:hAnsi="Times New Roman" w:cs="Times New Roman"/>
          <w:kern w:val="0"/>
          <w:sz w:val="24"/>
          <w:szCs w:val="24"/>
        </w:rPr>
        <w:t>按国家</w:t>
      </w:r>
      <w:r w:rsidR="00045EBE" w:rsidRPr="001F6C23">
        <w:rPr>
          <w:rFonts w:ascii="Times New Roman" w:eastAsia="宋体" w:hAnsi="Times New Roman" w:cs="Times New Roman"/>
          <w:kern w:val="0"/>
          <w:sz w:val="24"/>
          <w:szCs w:val="24"/>
        </w:rPr>
        <w:t>最新</w:t>
      </w:r>
      <w:r w:rsidR="00CF7E3E" w:rsidRPr="001F6C23">
        <w:rPr>
          <w:rFonts w:ascii="Times New Roman" w:eastAsia="宋体" w:hAnsi="Times New Roman" w:cs="Times New Roman"/>
          <w:kern w:val="0"/>
          <w:sz w:val="24"/>
          <w:szCs w:val="24"/>
        </w:rPr>
        <w:t>相关政策要求并结合企业实际的基础上确定</w:t>
      </w:r>
      <w:r w:rsidR="00CF7E3E" w:rsidRPr="001F6C23">
        <w:rPr>
          <w:rFonts w:ascii="Times New Roman" w:eastAsia="宋体" w:hAnsi="宋体" w:cs="Times New Roman"/>
          <w:kern w:val="0"/>
          <w:sz w:val="24"/>
          <w:szCs w:val="24"/>
        </w:rPr>
        <w:t>。</w:t>
      </w:r>
    </w:p>
    <w:p w:rsidR="007D5A3D" w:rsidRPr="001F6C23" w:rsidRDefault="007D5A3D" w:rsidP="007D5A3D">
      <w:pPr>
        <w:autoSpaceDE w:val="0"/>
        <w:autoSpaceDN w:val="0"/>
        <w:adjustRightInd w:val="0"/>
        <w:spacing w:line="360" w:lineRule="auto"/>
        <w:jc w:val="center"/>
        <w:rPr>
          <w:rFonts w:ascii="Times New Roman" w:eastAsia="宋体" w:hAnsi="Times New Roman" w:cs="Times New Roman"/>
          <w:kern w:val="0"/>
          <w:sz w:val="24"/>
          <w:szCs w:val="24"/>
        </w:rPr>
      </w:pPr>
      <w:r w:rsidRPr="001F6C23">
        <w:rPr>
          <w:rFonts w:ascii="Times New Roman" w:eastAsia="黑体" w:hAnsi="黑体" w:cs="Times New Roman"/>
          <w:kern w:val="0"/>
          <w:szCs w:val="21"/>
        </w:rPr>
        <w:t>表</w:t>
      </w:r>
      <w:r w:rsidR="00AB2DB7" w:rsidRPr="001F6C23">
        <w:rPr>
          <w:rFonts w:ascii="Times New Roman" w:eastAsia="黑体" w:hAnsi="Times New Roman" w:cs="Times New Roman"/>
          <w:kern w:val="0"/>
          <w:szCs w:val="21"/>
        </w:rPr>
        <w:t>4</w:t>
      </w:r>
      <w:r w:rsidRPr="001F6C23">
        <w:rPr>
          <w:rFonts w:ascii="Times New Roman" w:eastAsia="黑体" w:hAnsi="黑体" w:cs="Times New Roman"/>
          <w:kern w:val="0"/>
          <w:szCs w:val="21"/>
        </w:rPr>
        <w:t>资源综合利用指标</w:t>
      </w:r>
    </w:p>
    <w:tbl>
      <w:tblPr>
        <w:tblStyle w:val="a5"/>
        <w:tblW w:w="0" w:type="auto"/>
        <w:tblLayout w:type="fixed"/>
        <w:tblLook w:val="04A0" w:firstRow="1" w:lastRow="0" w:firstColumn="1" w:lastColumn="0" w:noHBand="0" w:noVBand="1"/>
      </w:tblPr>
      <w:tblGrid>
        <w:gridCol w:w="534"/>
        <w:gridCol w:w="1275"/>
        <w:gridCol w:w="6557"/>
      </w:tblGrid>
      <w:tr w:rsidR="00D47A03" w:rsidRPr="001F6C23" w:rsidTr="007D5A3D">
        <w:tc>
          <w:tcPr>
            <w:tcW w:w="534" w:type="dxa"/>
            <w:vMerge w:val="restart"/>
            <w:textDirection w:val="tbRlV"/>
            <w:vAlign w:val="center"/>
          </w:tcPr>
          <w:p w:rsidR="0098675C" w:rsidRPr="001F6C23" w:rsidRDefault="0098675C" w:rsidP="0098675C">
            <w:pPr>
              <w:autoSpaceDE w:val="0"/>
              <w:autoSpaceDN w:val="0"/>
              <w:adjustRightInd w:val="0"/>
              <w:spacing w:line="360" w:lineRule="auto"/>
              <w:ind w:left="113" w:right="113"/>
              <w:jc w:val="center"/>
              <w:rPr>
                <w:rFonts w:ascii="Times New Roman" w:eastAsia="宋体" w:hAnsi="Times New Roman" w:cs="Times New Roman"/>
                <w:kern w:val="0"/>
                <w:szCs w:val="21"/>
              </w:rPr>
            </w:pPr>
            <w:r w:rsidRPr="001F6C23">
              <w:rPr>
                <w:rFonts w:ascii="Times New Roman" w:eastAsia="宋体" w:hAnsi="宋体" w:cs="Times New Roman"/>
                <w:kern w:val="0"/>
                <w:szCs w:val="21"/>
              </w:rPr>
              <w:t>资源综合利用</w:t>
            </w:r>
          </w:p>
        </w:tc>
        <w:tc>
          <w:tcPr>
            <w:tcW w:w="1275" w:type="dxa"/>
          </w:tcPr>
          <w:p w:rsidR="0098675C" w:rsidRPr="001F6C23" w:rsidRDefault="0098675C" w:rsidP="007D5A3D">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煤矸石综合利用率</w:t>
            </w:r>
          </w:p>
        </w:tc>
        <w:tc>
          <w:tcPr>
            <w:tcW w:w="6557" w:type="dxa"/>
            <w:vAlign w:val="center"/>
          </w:tcPr>
          <w:p w:rsidR="0098675C" w:rsidRPr="001F6C23" w:rsidRDefault="00EA3883" w:rsidP="00EA3883">
            <w:pPr>
              <w:autoSpaceDN w:val="0"/>
              <w:jc w:val="left"/>
              <w:textAlignment w:val="center"/>
              <w:rPr>
                <w:rFonts w:ascii="Times New Roman" w:eastAsia="宋体" w:hAnsi="Times New Roman" w:cs="Times New Roman"/>
                <w:kern w:val="0"/>
                <w:szCs w:val="21"/>
              </w:rPr>
            </w:pPr>
            <w:r w:rsidRPr="001F6C23">
              <w:rPr>
                <w:rFonts w:ascii="Times New Roman" w:eastAsia="宋体" w:hAnsi="Times New Roman" w:cs="Times New Roman"/>
                <w:kern w:val="0"/>
                <w:szCs w:val="21"/>
              </w:rPr>
              <w:t>根据现有国家政策，</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十三五</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期间</w:t>
            </w:r>
            <w:r w:rsidR="0098675C" w:rsidRPr="001F6C23">
              <w:rPr>
                <w:rFonts w:ascii="Times New Roman" w:eastAsia="宋体" w:hAnsi="Times New Roman" w:cs="Times New Roman"/>
                <w:kern w:val="0"/>
                <w:szCs w:val="21"/>
              </w:rPr>
              <w:t>要求煤矸石利用率达到</w:t>
            </w:r>
            <w:r w:rsidRPr="001F6C23">
              <w:rPr>
                <w:rFonts w:ascii="Times New Roman" w:eastAsia="宋体" w:hAnsi="Times New Roman" w:cs="Times New Roman"/>
                <w:kern w:val="0"/>
                <w:szCs w:val="21"/>
              </w:rPr>
              <w:t>75</w:t>
            </w:r>
            <w:r w:rsidR="0098675C" w:rsidRPr="001F6C23">
              <w:rPr>
                <w:rFonts w:ascii="Times New Roman" w:eastAsia="宋体" w:hAnsi="Times New Roman" w:cs="Times New Roman"/>
                <w:kern w:val="0"/>
                <w:szCs w:val="21"/>
              </w:rPr>
              <w:t>%</w:t>
            </w:r>
            <w:r w:rsidR="0098675C" w:rsidRPr="001F6C23">
              <w:rPr>
                <w:rFonts w:ascii="Times New Roman" w:eastAsia="宋体" w:hAnsi="Times New Roman" w:cs="Times New Roman"/>
                <w:kern w:val="0"/>
                <w:szCs w:val="21"/>
              </w:rPr>
              <w:t>以上；根据调研，</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十二五</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期间，</w:t>
            </w:r>
            <w:r w:rsidR="0098675C" w:rsidRPr="001F6C23">
              <w:rPr>
                <w:rFonts w:ascii="Times New Roman" w:eastAsia="宋体" w:hAnsi="Times New Roman" w:cs="Times New Roman"/>
                <w:kern w:val="0"/>
                <w:szCs w:val="21"/>
              </w:rPr>
              <w:t>井工矿平均矸石利用率在</w:t>
            </w:r>
            <w:r w:rsidR="0098675C" w:rsidRPr="001F6C23">
              <w:rPr>
                <w:rFonts w:ascii="Times New Roman" w:eastAsia="宋体" w:hAnsi="Times New Roman" w:cs="Times New Roman"/>
                <w:kern w:val="0"/>
                <w:szCs w:val="21"/>
              </w:rPr>
              <w:t>70%</w:t>
            </w:r>
            <w:r w:rsidR="0098675C" w:rsidRPr="001F6C23">
              <w:rPr>
                <w:rFonts w:ascii="Times New Roman" w:eastAsia="宋体" w:hAnsi="Times New Roman" w:cs="Times New Roman"/>
                <w:kern w:val="0"/>
                <w:szCs w:val="21"/>
              </w:rPr>
              <w:t>左右，最好的达</w:t>
            </w:r>
            <w:r w:rsidR="0098675C" w:rsidRPr="001F6C23">
              <w:rPr>
                <w:rFonts w:ascii="Times New Roman" w:eastAsia="宋体" w:hAnsi="Times New Roman" w:cs="Times New Roman"/>
                <w:kern w:val="0"/>
                <w:szCs w:val="21"/>
              </w:rPr>
              <w:t>100%</w:t>
            </w:r>
            <w:r w:rsidR="0098675C" w:rsidRPr="001F6C23">
              <w:rPr>
                <w:rFonts w:ascii="Times New Roman" w:eastAsia="宋体" w:hAnsi="Times New Roman" w:cs="Times New Roman"/>
                <w:kern w:val="0"/>
                <w:szCs w:val="21"/>
              </w:rPr>
              <w:t>，部分选煤厂还有提高矸石利用率的潜力；确定矸石利用率一、二、三级标准分别为</w:t>
            </w:r>
            <w:r w:rsidR="0098675C" w:rsidRPr="001F6C23">
              <w:rPr>
                <w:rFonts w:ascii="Times New Roman" w:eastAsia="宋体" w:hAnsi="Times New Roman" w:cs="Times New Roman"/>
                <w:kern w:val="0"/>
                <w:szCs w:val="21"/>
              </w:rPr>
              <w:t>85%</w:t>
            </w:r>
            <w:r w:rsidR="0098675C" w:rsidRPr="001F6C23">
              <w:rPr>
                <w:rFonts w:ascii="Times New Roman" w:eastAsia="宋体" w:hAnsi="Times New Roman" w:cs="Times New Roman"/>
                <w:kern w:val="0"/>
                <w:szCs w:val="21"/>
              </w:rPr>
              <w:t>、</w:t>
            </w:r>
            <w:r w:rsidR="0098675C" w:rsidRPr="001F6C23">
              <w:rPr>
                <w:rFonts w:ascii="Times New Roman" w:eastAsia="宋体" w:hAnsi="Times New Roman" w:cs="Times New Roman"/>
                <w:kern w:val="0"/>
                <w:szCs w:val="21"/>
              </w:rPr>
              <w:t>80%</w:t>
            </w:r>
            <w:r w:rsidR="0098675C" w:rsidRPr="001F6C23">
              <w:rPr>
                <w:rFonts w:ascii="Times New Roman" w:eastAsia="宋体" w:hAnsi="Times New Roman" w:cs="Times New Roman"/>
                <w:kern w:val="0"/>
                <w:szCs w:val="21"/>
              </w:rPr>
              <w:t>、</w:t>
            </w:r>
            <w:r w:rsidR="0098675C" w:rsidRPr="001F6C23">
              <w:rPr>
                <w:rFonts w:ascii="Times New Roman" w:eastAsia="宋体" w:hAnsi="Times New Roman" w:cs="Times New Roman"/>
                <w:kern w:val="0"/>
                <w:szCs w:val="21"/>
              </w:rPr>
              <w:t>75%</w:t>
            </w:r>
            <w:r w:rsidR="0098675C" w:rsidRPr="001F6C23">
              <w:rPr>
                <w:rFonts w:ascii="Times New Roman" w:eastAsia="宋体" w:hAnsi="Times New Roman" w:cs="Times New Roman"/>
                <w:kern w:val="0"/>
                <w:szCs w:val="21"/>
              </w:rPr>
              <w:t>。</w:t>
            </w:r>
          </w:p>
        </w:tc>
      </w:tr>
      <w:tr w:rsidR="00D47A03" w:rsidRPr="001F6C23" w:rsidTr="007D5A3D">
        <w:trPr>
          <w:trHeight w:val="886"/>
        </w:trPr>
        <w:tc>
          <w:tcPr>
            <w:tcW w:w="534" w:type="dxa"/>
            <w:vMerge/>
          </w:tcPr>
          <w:p w:rsidR="0098675C" w:rsidRPr="001F6C23" w:rsidRDefault="0098675C" w:rsidP="000F3CC5">
            <w:pPr>
              <w:autoSpaceDE w:val="0"/>
              <w:autoSpaceDN w:val="0"/>
              <w:adjustRightInd w:val="0"/>
              <w:spacing w:line="360" w:lineRule="auto"/>
              <w:rPr>
                <w:rFonts w:ascii="Times New Roman" w:eastAsia="宋体" w:hAnsi="Times New Roman" w:cs="Times New Roman"/>
                <w:kern w:val="0"/>
                <w:szCs w:val="21"/>
              </w:rPr>
            </w:pPr>
          </w:p>
        </w:tc>
        <w:tc>
          <w:tcPr>
            <w:tcW w:w="1275" w:type="dxa"/>
          </w:tcPr>
          <w:p w:rsidR="0098675C" w:rsidRPr="001F6C23" w:rsidRDefault="0098675C" w:rsidP="007D5A3D">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矿井水利用率</w:t>
            </w:r>
          </w:p>
        </w:tc>
        <w:tc>
          <w:tcPr>
            <w:tcW w:w="6557" w:type="dxa"/>
          </w:tcPr>
          <w:p w:rsidR="0098675C" w:rsidRPr="001F6C23" w:rsidRDefault="0098675C" w:rsidP="007D5A3D">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三级指标达到或优于国土资源部</w:t>
            </w:r>
            <w:r w:rsidRPr="001F6C23">
              <w:rPr>
                <w:rFonts w:ascii="Times New Roman" w:eastAsia="宋体" w:hAnsi="Times New Roman" w:cs="Times New Roman"/>
                <w:kern w:val="0"/>
                <w:szCs w:val="21"/>
              </w:rPr>
              <w:t>2012</w:t>
            </w:r>
            <w:r w:rsidRPr="001F6C23">
              <w:rPr>
                <w:rFonts w:ascii="Times New Roman" w:eastAsia="宋体" w:hAnsi="Times New Roman" w:cs="Times New Roman"/>
                <w:kern w:val="0"/>
                <w:szCs w:val="21"/>
              </w:rPr>
              <w:t>年发布的《关于煤炭资源合理开发利用</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三率</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指标要求（试行）》要求，一二级优于《清洁生产标准煤炭采选业》对应的一二级指标要求</w:t>
            </w:r>
          </w:p>
        </w:tc>
      </w:tr>
      <w:tr w:rsidR="00D47A03" w:rsidRPr="001F6C23" w:rsidTr="007D5A3D">
        <w:trPr>
          <w:trHeight w:val="985"/>
        </w:trPr>
        <w:tc>
          <w:tcPr>
            <w:tcW w:w="534" w:type="dxa"/>
            <w:vMerge/>
          </w:tcPr>
          <w:p w:rsidR="0098675C" w:rsidRPr="001F6C23" w:rsidRDefault="0098675C" w:rsidP="000F3CC5">
            <w:pPr>
              <w:autoSpaceDE w:val="0"/>
              <w:autoSpaceDN w:val="0"/>
              <w:adjustRightInd w:val="0"/>
              <w:spacing w:line="360" w:lineRule="auto"/>
              <w:rPr>
                <w:rFonts w:ascii="Times New Roman" w:eastAsia="宋体" w:hAnsi="Times New Roman" w:cs="Times New Roman"/>
                <w:kern w:val="0"/>
                <w:szCs w:val="21"/>
              </w:rPr>
            </w:pPr>
          </w:p>
        </w:tc>
        <w:tc>
          <w:tcPr>
            <w:tcW w:w="1275" w:type="dxa"/>
          </w:tcPr>
          <w:p w:rsidR="0098675C" w:rsidRPr="001F6C23" w:rsidRDefault="0098675C" w:rsidP="007D5A3D">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生活污水处理利用率</w:t>
            </w:r>
          </w:p>
        </w:tc>
        <w:tc>
          <w:tcPr>
            <w:tcW w:w="6557" w:type="dxa"/>
          </w:tcPr>
          <w:p w:rsidR="0098675C" w:rsidRPr="001F6C23" w:rsidRDefault="0098675C" w:rsidP="007D5A3D">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指标设置的原则是保证达标排放，鼓励资源化利用；三级最基本的要求必须有处理设施且达标排放；二级要求部分利用；一级要求废水全部资源化利用</w:t>
            </w:r>
          </w:p>
        </w:tc>
      </w:tr>
      <w:tr w:rsidR="00D47A03" w:rsidRPr="001F6C23" w:rsidTr="007D5A3D">
        <w:tc>
          <w:tcPr>
            <w:tcW w:w="534" w:type="dxa"/>
            <w:vMerge/>
          </w:tcPr>
          <w:p w:rsidR="0098675C" w:rsidRPr="001F6C23" w:rsidRDefault="0098675C" w:rsidP="000F3CC5">
            <w:pPr>
              <w:autoSpaceDE w:val="0"/>
              <w:autoSpaceDN w:val="0"/>
              <w:adjustRightInd w:val="0"/>
              <w:spacing w:line="360" w:lineRule="auto"/>
              <w:rPr>
                <w:rFonts w:ascii="Times New Roman" w:eastAsia="宋体" w:hAnsi="Times New Roman" w:cs="Times New Roman"/>
                <w:kern w:val="0"/>
                <w:szCs w:val="21"/>
              </w:rPr>
            </w:pPr>
          </w:p>
        </w:tc>
        <w:tc>
          <w:tcPr>
            <w:tcW w:w="1275" w:type="dxa"/>
          </w:tcPr>
          <w:p w:rsidR="0098675C" w:rsidRPr="001F6C23" w:rsidRDefault="0098675C" w:rsidP="007D5A3D">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当年抽采瓦</w:t>
            </w:r>
            <w:r w:rsidRPr="001F6C23">
              <w:rPr>
                <w:rFonts w:ascii="Times New Roman" w:eastAsia="宋体" w:hAnsi="Times New Roman" w:cs="Times New Roman"/>
                <w:kern w:val="0"/>
                <w:szCs w:val="21"/>
              </w:rPr>
              <w:lastRenderedPageBreak/>
              <w:t>斯利用率</w:t>
            </w:r>
          </w:p>
        </w:tc>
        <w:tc>
          <w:tcPr>
            <w:tcW w:w="6557" w:type="dxa"/>
          </w:tcPr>
          <w:p w:rsidR="0098675C" w:rsidRPr="001F6C23" w:rsidRDefault="0098675C" w:rsidP="007D5A3D">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lastRenderedPageBreak/>
              <w:t>参考《煤层气</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十二五</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规划》、《煤矿安全规程》中对瓦斯抽放的相</w:t>
            </w:r>
            <w:r w:rsidRPr="001F6C23">
              <w:rPr>
                <w:rFonts w:ascii="Times New Roman" w:eastAsia="宋体" w:hAnsi="Times New Roman" w:cs="Times New Roman"/>
                <w:kern w:val="0"/>
                <w:szCs w:val="21"/>
              </w:rPr>
              <w:lastRenderedPageBreak/>
              <w:t>关要求，按照保障安全生产、鼓励瓦斯综合利用的原则设置指标</w:t>
            </w:r>
          </w:p>
        </w:tc>
      </w:tr>
    </w:tbl>
    <w:p w:rsidR="00CF7E3E" w:rsidRPr="001F6C23" w:rsidRDefault="00D9154D" w:rsidP="00D9154D">
      <w:pPr>
        <w:autoSpaceDE w:val="0"/>
        <w:autoSpaceDN w:val="0"/>
        <w:adjustRightInd w:val="0"/>
        <w:spacing w:line="360" w:lineRule="auto"/>
        <w:rPr>
          <w:rFonts w:ascii="Times New Roman" w:eastAsia="宋体" w:hAnsi="Times New Roman" w:cs="Times New Roman"/>
          <w:b/>
          <w:kern w:val="0"/>
          <w:sz w:val="24"/>
          <w:szCs w:val="24"/>
        </w:rPr>
      </w:pPr>
      <w:r w:rsidRPr="001F6C23">
        <w:rPr>
          <w:rFonts w:ascii="Times New Roman" w:eastAsia="宋体" w:hAnsi="Times New Roman" w:cs="Times New Roman"/>
          <w:b/>
          <w:kern w:val="0"/>
          <w:sz w:val="24"/>
          <w:szCs w:val="24"/>
        </w:rPr>
        <w:lastRenderedPageBreak/>
        <w:t>6</w:t>
      </w:r>
      <w:r w:rsidR="00CF7E3E" w:rsidRPr="001F6C23">
        <w:rPr>
          <w:rFonts w:ascii="Times New Roman" w:eastAsia="宋体" w:hAnsi="Times New Roman" w:cs="Times New Roman"/>
          <w:b/>
          <w:kern w:val="0"/>
          <w:sz w:val="24"/>
          <w:szCs w:val="24"/>
        </w:rPr>
        <w:t>.4.4</w:t>
      </w:r>
      <w:r w:rsidR="00E56249" w:rsidRPr="001F6C23">
        <w:rPr>
          <w:rFonts w:ascii="Times New Roman" w:eastAsia="宋体" w:hAnsi="宋体" w:cs="Times New Roman"/>
          <w:b/>
          <w:kern w:val="0"/>
          <w:sz w:val="24"/>
          <w:szCs w:val="24"/>
        </w:rPr>
        <w:t>生态环保</w:t>
      </w:r>
      <w:r w:rsidR="00693204" w:rsidRPr="001F6C23">
        <w:rPr>
          <w:rFonts w:ascii="Times New Roman" w:eastAsia="宋体" w:hAnsi="宋体" w:cs="Times New Roman"/>
          <w:b/>
          <w:kern w:val="0"/>
          <w:sz w:val="24"/>
          <w:szCs w:val="24"/>
        </w:rPr>
        <w:t>主要</w:t>
      </w:r>
      <w:r w:rsidR="00E56249" w:rsidRPr="001F6C23">
        <w:rPr>
          <w:rFonts w:ascii="Times New Roman" w:eastAsia="宋体" w:hAnsi="宋体" w:cs="Times New Roman"/>
          <w:b/>
          <w:kern w:val="0"/>
          <w:sz w:val="24"/>
          <w:szCs w:val="24"/>
        </w:rPr>
        <w:t>定量指标</w:t>
      </w:r>
      <w:r w:rsidR="00CF7E3E" w:rsidRPr="001F6C23">
        <w:rPr>
          <w:rFonts w:ascii="Times New Roman" w:eastAsia="宋体" w:hAnsi="宋体" w:cs="Times New Roman"/>
          <w:b/>
          <w:kern w:val="0"/>
          <w:sz w:val="24"/>
          <w:szCs w:val="24"/>
        </w:rPr>
        <w:t>的确定</w:t>
      </w:r>
    </w:p>
    <w:p w:rsidR="00CF7E3E" w:rsidRPr="001F6C23" w:rsidRDefault="00E56249" w:rsidP="000F3CC5">
      <w:pPr>
        <w:autoSpaceDE w:val="0"/>
        <w:autoSpaceDN w:val="0"/>
        <w:adjustRightInd w:val="0"/>
        <w:spacing w:line="360" w:lineRule="auto"/>
        <w:ind w:firstLineChars="200" w:firstLine="480"/>
        <w:rPr>
          <w:rFonts w:ascii="Times New Roman" w:hAnsi="Times New Roman" w:cs="Times New Roman"/>
          <w:kern w:val="0"/>
          <w:sz w:val="24"/>
          <w:szCs w:val="24"/>
        </w:rPr>
      </w:pPr>
      <w:r w:rsidRPr="001F6C23">
        <w:rPr>
          <w:rFonts w:ascii="Times New Roman" w:eastAsia="宋体" w:hAnsi="宋体" w:cs="Times New Roman"/>
          <w:kern w:val="0"/>
          <w:sz w:val="24"/>
          <w:szCs w:val="24"/>
        </w:rPr>
        <w:t>生态环保</w:t>
      </w:r>
      <w:r w:rsidR="00CF7E3E" w:rsidRPr="001F6C23">
        <w:rPr>
          <w:rFonts w:ascii="Times New Roman" w:eastAsia="宋体" w:hAnsi="宋体" w:cs="Times New Roman"/>
          <w:kern w:val="0"/>
          <w:sz w:val="24"/>
          <w:szCs w:val="24"/>
        </w:rPr>
        <w:t>定量指标包括：</w:t>
      </w:r>
      <w:r w:rsidR="0098675C" w:rsidRPr="001F6C23">
        <w:rPr>
          <w:rFonts w:ascii="Times New Roman" w:hAnsiTheme="minorEastAsia" w:cs="Times New Roman"/>
          <w:kern w:val="0"/>
          <w:sz w:val="24"/>
          <w:szCs w:val="24"/>
        </w:rPr>
        <w:t>煤泥、粉煤灰、生活垃圾等固体废物安全处置率、</w:t>
      </w:r>
      <w:r w:rsidR="00CF7E3E" w:rsidRPr="001F6C23">
        <w:rPr>
          <w:rFonts w:ascii="Times New Roman" w:hAnsiTheme="minorEastAsia" w:cs="Times New Roman"/>
          <w:kern w:val="0"/>
          <w:sz w:val="24"/>
          <w:szCs w:val="24"/>
        </w:rPr>
        <w:t>煤矸石处置率、</w:t>
      </w:r>
      <w:r w:rsidR="0098675C" w:rsidRPr="001F6C23">
        <w:rPr>
          <w:rFonts w:ascii="Times New Roman" w:hAnsiTheme="minorEastAsia" w:cs="Times New Roman"/>
          <w:kern w:val="0"/>
          <w:sz w:val="24"/>
          <w:szCs w:val="24"/>
        </w:rPr>
        <w:t>废水</w:t>
      </w:r>
      <w:r w:rsidR="00045EBE" w:rsidRPr="001F6C23">
        <w:rPr>
          <w:rFonts w:ascii="Times New Roman" w:hAnsiTheme="minorEastAsia" w:cs="Times New Roman"/>
          <w:kern w:val="0"/>
          <w:sz w:val="24"/>
          <w:szCs w:val="24"/>
        </w:rPr>
        <w:t>、废气</w:t>
      </w:r>
      <w:r w:rsidR="0098675C" w:rsidRPr="001F6C23">
        <w:rPr>
          <w:rFonts w:ascii="Times New Roman" w:hAnsiTheme="minorEastAsia" w:cs="Times New Roman"/>
          <w:kern w:val="0"/>
          <w:sz w:val="24"/>
          <w:szCs w:val="24"/>
        </w:rPr>
        <w:t>处理达标率</w:t>
      </w:r>
      <w:r w:rsidR="00045EBE" w:rsidRPr="001F6C23">
        <w:rPr>
          <w:rFonts w:ascii="Times New Roman" w:hAnsiTheme="minorEastAsia" w:cs="Times New Roman"/>
          <w:kern w:val="0"/>
          <w:sz w:val="24"/>
          <w:szCs w:val="24"/>
        </w:rPr>
        <w:t>、</w:t>
      </w:r>
      <w:r w:rsidRPr="001F6C23">
        <w:rPr>
          <w:rFonts w:ascii="Times New Roman" w:hAnsiTheme="minorEastAsia" w:cs="Times New Roman"/>
          <w:kern w:val="0"/>
          <w:sz w:val="24"/>
          <w:szCs w:val="24"/>
        </w:rPr>
        <w:t>土地复垦率、矿区工业广场绿化率</w:t>
      </w:r>
      <w:r w:rsidR="00045EBE" w:rsidRPr="001F6C23">
        <w:rPr>
          <w:rFonts w:ascii="Times New Roman" w:hAnsiTheme="minorEastAsia" w:cs="Times New Roman"/>
          <w:kern w:val="0"/>
          <w:sz w:val="24"/>
          <w:szCs w:val="24"/>
        </w:rPr>
        <w:t>等</w:t>
      </w:r>
      <w:r w:rsidRPr="001F6C23">
        <w:rPr>
          <w:rFonts w:ascii="Times New Roman" w:hAnsiTheme="minorEastAsia" w:cs="Times New Roman"/>
          <w:kern w:val="0"/>
          <w:sz w:val="24"/>
          <w:szCs w:val="24"/>
        </w:rPr>
        <w:t>。该类指标均是结合现状水平和矿山生态防治的要求进行规定。</w:t>
      </w:r>
    </w:p>
    <w:p w:rsidR="007D5A3D" w:rsidRPr="001F6C23" w:rsidRDefault="007D5A3D" w:rsidP="007D5A3D">
      <w:pPr>
        <w:autoSpaceDE w:val="0"/>
        <w:autoSpaceDN w:val="0"/>
        <w:adjustRightInd w:val="0"/>
        <w:spacing w:line="360" w:lineRule="auto"/>
        <w:ind w:firstLineChars="200" w:firstLine="420"/>
        <w:jc w:val="center"/>
        <w:rPr>
          <w:rFonts w:ascii="Times New Roman" w:hAnsi="Times New Roman" w:cs="Times New Roman"/>
          <w:kern w:val="0"/>
          <w:sz w:val="24"/>
          <w:szCs w:val="24"/>
        </w:rPr>
      </w:pPr>
      <w:r w:rsidRPr="001F6C23">
        <w:rPr>
          <w:rFonts w:ascii="Times New Roman" w:eastAsia="黑体" w:hAnsi="黑体" w:cs="Times New Roman"/>
          <w:kern w:val="0"/>
          <w:szCs w:val="21"/>
        </w:rPr>
        <w:t>表</w:t>
      </w:r>
      <w:r w:rsidR="00AB2DB7" w:rsidRPr="001F6C23">
        <w:rPr>
          <w:rFonts w:ascii="Times New Roman" w:eastAsia="黑体" w:hAnsi="Times New Roman" w:cs="Times New Roman"/>
          <w:kern w:val="0"/>
          <w:szCs w:val="21"/>
        </w:rPr>
        <w:t>5</w:t>
      </w:r>
      <w:r w:rsidRPr="001F6C23">
        <w:rPr>
          <w:rFonts w:ascii="Times New Roman" w:eastAsia="黑体" w:hAnsi="黑体" w:cs="Times New Roman"/>
          <w:kern w:val="0"/>
          <w:szCs w:val="21"/>
        </w:rPr>
        <w:t>生态环保</w:t>
      </w:r>
      <w:r w:rsidR="001545F6" w:rsidRPr="001F6C23">
        <w:rPr>
          <w:rFonts w:ascii="Times New Roman" w:eastAsia="黑体" w:hAnsi="黑体" w:cs="Times New Roman"/>
          <w:kern w:val="0"/>
          <w:szCs w:val="21"/>
        </w:rPr>
        <w:t>主要</w:t>
      </w:r>
      <w:r w:rsidRPr="001F6C23">
        <w:rPr>
          <w:rFonts w:ascii="Times New Roman" w:eastAsia="黑体" w:hAnsi="黑体" w:cs="Times New Roman"/>
          <w:kern w:val="0"/>
          <w:szCs w:val="21"/>
        </w:rPr>
        <w:t>指标</w:t>
      </w:r>
    </w:p>
    <w:tbl>
      <w:tblPr>
        <w:tblStyle w:val="a5"/>
        <w:tblW w:w="0" w:type="auto"/>
        <w:tblLayout w:type="fixed"/>
        <w:tblLook w:val="04A0" w:firstRow="1" w:lastRow="0" w:firstColumn="1" w:lastColumn="0" w:noHBand="0" w:noVBand="1"/>
      </w:tblPr>
      <w:tblGrid>
        <w:gridCol w:w="675"/>
        <w:gridCol w:w="2835"/>
        <w:gridCol w:w="5012"/>
      </w:tblGrid>
      <w:tr w:rsidR="00D47A03" w:rsidRPr="001F6C23" w:rsidTr="004142C9">
        <w:tc>
          <w:tcPr>
            <w:tcW w:w="675" w:type="dxa"/>
            <w:vMerge w:val="restart"/>
            <w:textDirection w:val="tbRlV"/>
            <w:vAlign w:val="center"/>
          </w:tcPr>
          <w:p w:rsidR="0098675C" w:rsidRPr="001F6C23" w:rsidRDefault="00400D1D" w:rsidP="00400D1D">
            <w:pPr>
              <w:autoSpaceDE w:val="0"/>
              <w:autoSpaceDN w:val="0"/>
              <w:adjustRightInd w:val="0"/>
              <w:spacing w:line="360" w:lineRule="auto"/>
              <w:ind w:left="113" w:right="113"/>
              <w:jc w:val="center"/>
              <w:rPr>
                <w:rFonts w:ascii="Times New Roman" w:eastAsia="宋体" w:hAnsi="Times New Roman" w:cs="Times New Roman"/>
                <w:kern w:val="0"/>
                <w:szCs w:val="21"/>
              </w:rPr>
            </w:pPr>
            <w:r w:rsidRPr="001F6C23">
              <w:rPr>
                <w:rFonts w:ascii="Times New Roman" w:eastAsia="宋体" w:hAnsi="宋体" w:cs="Times New Roman"/>
                <w:kern w:val="0"/>
                <w:szCs w:val="21"/>
              </w:rPr>
              <w:t>生态环保</w:t>
            </w:r>
          </w:p>
        </w:tc>
        <w:tc>
          <w:tcPr>
            <w:tcW w:w="2835" w:type="dxa"/>
          </w:tcPr>
          <w:p w:rsidR="0098675C" w:rsidRPr="001F6C23" w:rsidRDefault="0098675C" w:rsidP="001545F6">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煤泥、粉煤灰、生活垃圾等固体废物安全处置率</w:t>
            </w:r>
          </w:p>
        </w:tc>
        <w:tc>
          <w:tcPr>
            <w:tcW w:w="5012" w:type="dxa"/>
          </w:tcPr>
          <w:p w:rsidR="0098675C" w:rsidRPr="001F6C23" w:rsidRDefault="0060381E" w:rsidP="001545F6">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指标设置的原则是保证达标排放，鼓励资源化利用</w:t>
            </w:r>
          </w:p>
        </w:tc>
      </w:tr>
      <w:tr w:rsidR="00D47A03" w:rsidRPr="001F6C23" w:rsidTr="004142C9">
        <w:tc>
          <w:tcPr>
            <w:tcW w:w="675" w:type="dxa"/>
            <w:vMerge/>
          </w:tcPr>
          <w:p w:rsidR="0098675C" w:rsidRPr="001F6C23" w:rsidRDefault="0098675C" w:rsidP="000F3CC5">
            <w:pPr>
              <w:autoSpaceDE w:val="0"/>
              <w:autoSpaceDN w:val="0"/>
              <w:adjustRightInd w:val="0"/>
              <w:spacing w:line="360" w:lineRule="auto"/>
              <w:rPr>
                <w:rFonts w:ascii="Times New Roman" w:eastAsia="宋体" w:hAnsi="Times New Roman" w:cs="Times New Roman"/>
                <w:kern w:val="0"/>
                <w:szCs w:val="21"/>
              </w:rPr>
            </w:pPr>
          </w:p>
        </w:tc>
        <w:tc>
          <w:tcPr>
            <w:tcW w:w="2835" w:type="dxa"/>
          </w:tcPr>
          <w:p w:rsidR="0098675C" w:rsidRPr="001F6C23" w:rsidRDefault="0098675C" w:rsidP="001545F6">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煤矸石处置率</w:t>
            </w:r>
          </w:p>
        </w:tc>
        <w:tc>
          <w:tcPr>
            <w:tcW w:w="5012" w:type="dxa"/>
          </w:tcPr>
          <w:p w:rsidR="0098675C" w:rsidRPr="001F6C23" w:rsidRDefault="0060381E" w:rsidP="001545F6">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根据国家政策，原则上不设永久排矸场，所以要求</w:t>
            </w:r>
            <w:r w:rsidRPr="001F6C23">
              <w:rPr>
                <w:rFonts w:ascii="Times New Roman" w:eastAsia="宋体" w:hAnsi="Times New Roman" w:cs="Times New Roman"/>
                <w:kern w:val="0"/>
                <w:szCs w:val="21"/>
              </w:rPr>
              <w:t>100%</w:t>
            </w:r>
            <w:r w:rsidRPr="001F6C23">
              <w:rPr>
                <w:rFonts w:ascii="Times New Roman" w:eastAsia="宋体" w:hAnsi="Times New Roman" w:cs="Times New Roman"/>
                <w:kern w:val="0"/>
                <w:szCs w:val="21"/>
              </w:rPr>
              <w:t>处置</w:t>
            </w:r>
          </w:p>
        </w:tc>
      </w:tr>
      <w:tr w:rsidR="00D47A03" w:rsidRPr="001F6C23" w:rsidTr="004142C9">
        <w:tc>
          <w:tcPr>
            <w:tcW w:w="675" w:type="dxa"/>
            <w:vMerge/>
          </w:tcPr>
          <w:p w:rsidR="0098675C" w:rsidRPr="001F6C23" w:rsidRDefault="0098675C" w:rsidP="000F3CC5">
            <w:pPr>
              <w:autoSpaceDE w:val="0"/>
              <w:autoSpaceDN w:val="0"/>
              <w:adjustRightInd w:val="0"/>
              <w:spacing w:line="360" w:lineRule="auto"/>
              <w:rPr>
                <w:rFonts w:ascii="Times New Roman" w:eastAsia="宋体" w:hAnsi="Times New Roman" w:cs="Times New Roman"/>
                <w:kern w:val="0"/>
                <w:szCs w:val="21"/>
              </w:rPr>
            </w:pPr>
          </w:p>
        </w:tc>
        <w:tc>
          <w:tcPr>
            <w:tcW w:w="2835" w:type="dxa"/>
          </w:tcPr>
          <w:p w:rsidR="0098675C" w:rsidRPr="001F6C23" w:rsidRDefault="0098675C" w:rsidP="001545F6">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废水处理达标率</w:t>
            </w:r>
          </w:p>
        </w:tc>
        <w:tc>
          <w:tcPr>
            <w:tcW w:w="5012" w:type="dxa"/>
          </w:tcPr>
          <w:p w:rsidR="0098675C" w:rsidRPr="001F6C23" w:rsidRDefault="0060381E" w:rsidP="001545F6">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指标设置的原则是必须达标排放，鼓励资源化利用</w:t>
            </w:r>
          </w:p>
        </w:tc>
      </w:tr>
      <w:tr w:rsidR="00D47A03" w:rsidRPr="001F6C23" w:rsidTr="004142C9">
        <w:tc>
          <w:tcPr>
            <w:tcW w:w="675" w:type="dxa"/>
            <w:vMerge/>
          </w:tcPr>
          <w:p w:rsidR="0098675C" w:rsidRPr="001F6C23" w:rsidRDefault="0098675C" w:rsidP="000F3CC5">
            <w:pPr>
              <w:autoSpaceDE w:val="0"/>
              <w:autoSpaceDN w:val="0"/>
              <w:adjustRightInd w:val="0"/>
              <w:spacing w:line="360" w:lineRule="auto"/>
              <w:rPr>
                <w:rFonts w:ascii="Times New Roman" w:eastAsia="宋体" w:hAnsi="Times New Roman" w:cs="Times New Roman"/>
                <w:kern w:val="0"/>
                <w:szCs w:val="21"/>
              </w:rPr>
            </w:pPr>
          </w:p>
        </w:tc>
        <w:tc>
          <w:tcPr>
            <w:tcW w:w="2835" w:type="dxa"/>
          </w:tcPr>
          <w:p w:rsidR="0098675C" w:rsidRPr="001F6C23" w:rsidRDefault="0098675C" w:rsidP="001545F6">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洗煤水闭路循环率</w:t>
            </w:r>
          </w:p>
        </w:tc>
        <w:tc>
          <w:tcPr>
            <w:tcW w:w="5012" w:type="dxa"/>
          </w:tcPr>
          <w:p w:rsidR="0098675C" w:rsidRPr="001F6C23" w:rsidRDefault="0098675C" w:rsidP="00045EBE">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根据国家环保政策，煤泥水处理要求闭路循环，无外排。</w:t>
            </w:r>
            <w:r w:rsidR="007676C7" w:rsidRPr="001F6C23">
              <w:rPr>
                <w:rFonts w:ascii="Times New Roman" w:eastAsia="宋体" w:hAnsi="Times New Roman" w:cs="Times New Roman"/>
                <w:kern w:val="0"/>
                <w:szCs w:val="21"/>
              </w:rPr>
              <w:t>本指标体系</w:t>
            </w:r>
            <w:r w:rsidRPr="001F6C23">
              <w:rPr>
                <w:rFonts w:ascii="Times New Roman" w:eastAsia="宋体" w:hAnsi="Times New Roman" w:cs="Times New Roman"/>
                <w:kern w:val="0"/>
                <w:szCs w:val="21"/>
              </w:rPr>
              <w:t>要求</w:t>
            </w:r>
            <w:r w:rsidR="00045EBE" w:rsidRPr="001F6C23">
              <w:rPr>
                <w:rFonts w:ascii="Times New Roman" w:eastAsia="宋体" w:hAnsi="Times New Roman" w:cs="Times New Roman"/>
                <w:kern w:val="0"/>
                <w:szCs w:val="21"/>
              </w:rPr>
              <w:t>尽可能</w:t>
            </w:r>
            <w:r w:rsidRPr="001F6C23">
              <w:rPr>
                <w:rFonts w:ascii="Times New Roman" w:eastAsia="宋体" w:hAnsi="Times New Roman" w:cs="Times New Roman"/>
                <w:kern w:val="0"/>
                <w:szCs w:val="21"/>
              </w:rPr>
              <w:t>统一达到《选煤厂洗水闭路循环等级》（</w:t>
            </w:r>
            <w:r w:rsidRPr="001F6C23">
              <w:rPr>
                <w:rFonts w:ascii="Times New Roman" w:eastAsia="宋体" w:hAnsi="Times New Roman" w:cs="Times New Roman"/>
                <w:kern w:val="0"/>
                <w:szCs w:val="21"/>
              </w:rPr>
              <w:t>MT/T 810-1999</w:t>
            </w:r>
            <w:r w:rsidRPr="001F6C23">
              <w:rPr>
                <w:rFonts w:ascii="Times New Roman" w:eastAsia="宋体" w:hAnsi="Times New Roman" w:cs="Times New Roman"/>
                <w:kern w:val="0"/>
                <w:szCs w:val="21"/>
              </w:rPr>
              <w:t>）中一级闭路循环</w:t>
            </w:r>
            <w:r w:rsidR="00045EBE" w:rsidRPr="001F6C23">
              <w:rPr>
                <w:rFonts w:ascii="Times New Roman" w:eastAsia="宋体" w:hAnsi="Times New Roman" w:cs="Times New Roman"/>
                <w:kern w:val="0"/>
                <w:szCs w:val="21"/>
              </w:rPr>
              <w:t>。</w:t>
            </w:r>
          </w:p>
        </w:tc>
      </w:tr>
      <w:tr w:rsidR="004113A9" w:rsidRPr="001F6C23" w:rsidTr="004142C9">
        <w:tc>
          <w:tcPr>
            <w:tcW w:w="675" w:type="dxa"/>
            <w:vMerge/>
          </w:tcPr>
          <w:p w:rsidR="0098675C" w:rsidRPr="001F6C23" w:rsidRDefault="0098675C" w:rsidP="000F3CC5">
            <w:pPr>
              <w:autoSpaceDE w:val="0"/>
              <w:autoSpaceDN w:val="0"/>
              <w:adjustRightInd w:val="0"/>
              <w:spacing w:line="360" w:lineRule="auto"/>
              <w:rPr>
                <w:rFonts w:ascii="Times New Roman" w:eastAsia="宋体" w:hAnsi="Times New Roman" w:cs="Times New Roman"/>
                <w:kern w:val="0"/>
                <w:szCs w:val="21"/>
              </w:rPr>
            </w:pPr>
          </w:p>
        </w:tc>
        <w:tc>
          <w:tcPr>
            <w:tcW w:w="2835" w:type="dxa"/>
          </w:tcPr>
          <w:p w:rsidR="0098675C" w:rsidRPr="001F6C23" w:rsidRDefault="0098675C" w:rsidP="001545F6">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矿区工业广场绿化率</w:t>
            </w:r>
          </w:p>
        </w:tc>
        <w:tc>
          <w:tcPr>
            <w:tcW w:w="5012" w:type="dxa"/>
          </w:tcPr>
          <w:p w:rsidR="0098675C" w:rsidRPr="001F6C23" w:rsidRDefault="0098675C" w:rsidP="001545F6">
            <w:pPr>
              <w:autoSpaceDE w:val="0"/>
              <w:autoSpaceDN w:val="0"/>
              <w:adjustRightInd w:val="0"/>
              <w:jc w:val="left"/>
              <w:rPr>
                <w:rFonts w:ascii="Times New Roman" w:eastAsia="宋体" w:hAnsi="Times New Roman" w:cs="Times New Roman"/>
                <w:kern w:val="0"/>
                <w:szCs w:val="21"/>
              </w:rPr>
            </w:pPr>
            <w:r w:rsidRPr="001F6C23">
              <w:rPr>
                <w:rFonts w:ascii="Times New Roman" w:eastAsia="宋体" w:hAnsi="Times New Roman" w:cs="Times New Roman"/>
                <w:kern w:val="0"/>
                <w:szCs w:val="21"/>
              </w:rPr>
              <w:t>绿化是环境保护的重要措施和手段，按照设计规范要求，厂区绿化率要大于等于</w:t>
            </w:r>
            <w:r w:rsidR="00693204" w:rsidRPr="001F6C23">
              <w:rPr>
                <w:rFonts w:ascii="Times New Roman" w:eastAsia="宋体" w:hAnsi="Times New Roman" w:cs="Times New Roman"/>
                <w:kern w:val="0"/>
                <w:szCs w:val="21"/>
              </w:rPr>
              <w:t>20</w:t>
            </w:r>
            <w:r w:rsidRPr="001F6C23">
              <w:rPr>
                <w:rFonts w:ascii="Times New Roman" w:eastAsia="宋体" w:hAnsi="Times New Roman" w:cs="Times New Roman"/>
                <w:kern w:val="0"/>
                <w:szCs w:val="21"/>
              </w:rPr>
              <w:t>%</w:t>
            </w:r>
            <w:r w:rsidRPr="001F6C23">
              <w:rPr>
                <w:rFonts w:ascii="Times New Roman" w:eastAsia="宋体" w:hAnsi="Times New Roman" w:cs="Times New Roman"/>
                <w:kern w:val="0"/>
                <w:szCs w:val="21"/>
              </w:rPr>
              <w:t>，设为三级标准，二级在三级的基础上提高</w:t>
            </w:r>
            <w:r w:rsidRPr="001F6C23">
              <w:rPr>
                <w:rFonts w:ascii="Times New Roman" w:eastAsia="宋体" w:hAnsi="Times New Roman" w:cs="Times New Roman"/>
                <w:kern w:val="0"/>
                <w:szCs w:val="21"/>
              </w:rPr>
              <w:t>5%</w:t>
            </w:r>
            <w:r w:rsidRPr="001F6C23">
              <w:rPr>
                <w:rFonts w:ascii="Times New Roman" w:eastAsia="宋体" w:hAnsi="Times New Roman" w:cs="Times New Roman"/>
                <w:kern w:val="0"/>
                <w:szCs w:val="21"/>
              </w:rPr>
              <w:t>，一级设为</w:t>
            </w:r>
            <w:r w:rsidRPr="001F6C23">
              <w:rPr>
                <w:rFonts w:ascii="Times New Roman" w:eastAsia="宋体" w:hAnsi="Times New Roman" w:cs="Times New Roman"/>
                <w:kern w:val="0"/>
                <w:szCs w:val="21"/>
              </w:rPr>
              <w:t>30%</w:t>
            </w:r>
            <w:r w:rsidRPr="001F6C23">
              <w:rPr>
                <w:rFonts w:ascii="Times New Roman" w:eastAsia="宋体" w:hAnsi="Times New Roman" w:cs="Times New Roman"/>
                <w:kern w:val="0"/>
                <w:szCs w:val="21"/>
              </w:rPr>
              <w:t>。</w:t>
            </w:r>
          </w:p>
        </w:tc>
      </w:tr>
    </w:tbl>
    <w:p w:rsidR="0098675C" w:rsidRPr="001F6C23" w:rsidRDefault="0098675C" w:rsidP="000F3CC5">
      <w:pPr>
        <w:autoSpaceDE w:val="0"/>
        <w:autoSpaceDN w:val="0"/>
        <w:adjustRightInd w:val="0"/>
        <w:spacing w:line="360" w:lineRule="auto"/>
        <w:ind w:firstLineChars="200" w:firstLine="480"/>
        <w:rPr>
          <w:rFonts w:ascii="Times New Roman" w:eastAsia="宋体" w:hAnsi="Times New Roman" w:cs="Times New Roman"/>
          <w:kern w:val="0"/>
          <w:sz w:val="24"/>
          <w:szCs w:val="24"/>
        </w:rPr>
      </w:pPr>
    </w:p>
    <w:p w:rsidR="00E56249" w:rsidRPr="001F6C23" w:rsidRDefault="00D9154D" w:rsidP="00D9154D">
      <w:pPr>
        <w:autoSpaceDE w:val="0"/>
        <w:autoSpaceDN w:val="0"/>
        <w:adjustRightInd w:val="0"/>
        <w:spacing w:line="360" w:lineRule="auto"/>
        <w:rPr>
          <w:rFonts w:ascii="Times New Roman" w:eastAsia="宋体" w:hAnsi="Times New Roman" w:cs="Times New Roman"/>
          <w:b/>
          <w:kern w:val="0"/>
          <w:sz w:val="24"/>
          <w:szCs w:val="24"/>
        </w:rPr>
      </w:pPr>
      <w:r w:rsidRPr="001F6C23">
        <w:rPr>
          <w:rFonts w:ascii="Times New Roman" w:eastAsia="宋体" w:hAnsi="Times New Roman" w:cs="Times New Roman"/>
          <w:b/>
          <w:kern w:val="0"/>
          <w:sz w:val="24"/>
          <w:szCs w:val="24"/>
        </w:rPr>
        <w:t>6</w:t>
      </w:r>
      <w:r w:rsidR="00E56249" w:rsidRPr="001F6C23">
        <w:rPr>
          <w:rFonts w:ascii="Times New Roman" w:eastAsia="宋体" w:hAnsi="Times New Roman" w:cs="Times New Roman"/>
          <w:b/>
          <w:kern w:val="0"/>
          <w:sz w:val="24"/>
          <w:szCs w:val="24"/>
        </w:rPr>
        <w:t>.4.5</w:t>
      </w:r>
      <w:r w:rsidR="00E56249" w:rsidRPr="001F6C23">
        <w:rPr>
          <w:rFonts w:ascii="Times New Roman" w:eastAsia="宋体" w:hAnsi="宋体" w:cs="Times New Roman"/>
          <w:b/>
          <w:kern w:val="0"/>
          <w:sz w:val="24"/>
          <w:szCs w:val="24"/>
        </w:rPr>
        <w:t>产品特征</w:t>
      </w:r>
      <w:r w:rsidR="00693204" w:rsidRPr="001F6C23">
        <w:rPr>
          <w:rFonts w:ascii="Times New Roman" w:eastAsia="宋体" w:hAnsi="宋体" w:cs="Times New Roman"/>
          <w:b/>
          <w:kern w:val="0"/>
          <w:sz w:val="24"/>
          <w:szCs w:val="24"/>
        </w:rPr>
        <w:t>主要</w:t>
      </w:r>
      <w:r w:rsidR="00E56249" w:rsidRPr="001F6C23">
        <w:rPr>
          <w:rFonts w:ascii="Times New Roman" w:eastAsia="宋体" w:hAnsi="宋体" w:cs="Times New Roman"/>
          <w:b/>
          <w:kern w:val="0"/>
          <w:sz w:val="24"/>
          <w:szCs w:val="24"/>
        </w:rPr>
        <w:t>定量指标的确定</w:t>
      </w:r>
    </w:p>
    <w:p w:rsidR="00E56249" w:rsidRPr="001F6C23" w:rsidRDefault="00E56249" w:rsidP="000F3CC5">
      <w:pPr>
        <w:autoSpaceDE w:val="0"/>
        <w:autoSpaceDN w:val="0"/>
        <w:adjustRightInd w:val="0"/>
        <w:spacing w:line="360" w:lineRule="auto"/>
        <w:ind w:firstLineChars="150" w:firstLine="360"/>
        <w:jc w:val="left"/>
        <w:rPr>
          <w:rFonts w:ascii="Times New Roman" w:eastAsia="宋体" w:hAnsi="Times New Roman" w:cs="Times New Roman"/>
          <w:kern w:val="0"/>
          <w:sz w:val="24"/>
          <w:szCs w:val="24"/>
        </w:rPr>
      </w:pPr>
      <w:r w:rsidRPr="001F6C23">
        <w:rPr>
          <w:rFonts w:ascii="Times New Roman" w:eastAsia="宋体" w:hAnsi="宋体" w:cs="Times New Roman"/>
          <w:kern w:val="0"/>
          <w:sz w:val="24"/>
          <w:szCs w:val="24"/>
        </w:rPr>
        <w:t>产品特征定量指标</w:t>
      </w:r>
      <w:r w:rsidRPr="001F6C23">
        <w:rPr>
          <w:rFonts w:ascii="Times New Roman" w:eastAsia="宋体" w:hAnsi="Times New Roman" w:cs="Times New Roman"/>
          <w:kern w:val="0"/>
          <w:sz w:val="24"/>
          <w:szCs w:val="24"/>
        </w:rPr>
        <w:t>提出洗炼焦精煤和洗动力煤硫分、灰分。根据循环经济的理念，煤炭采选业的产品一般都是下游产品的原材料，因此制定本产品指标，是为了充分体现循环经济的思路，从下游产品的生产源头控制污染。指标值的确定根据目前国内洗煤厂较先进的工艺装备水平所能达到的硫分、灰分水平结合不同用户对煤质的要求确定。</w:t>
      </w:r>
    </w:p>
    <w:p w:rsidR="00E56249" w:rsidRPr="001F6C23" w:rsidRDefault="00D9154D" w:rsidP="00D47A03">
      <w:pPr>
        <w:pStyle w:val="1"/>
        <w:spacing w:before="20" w:after="20"/>
        <w:rPr>
          <w:rFonts w:ascii="Times New Roman" w:hAnsi="Times New Roman" w:cs="Times New Roman"/>
          <w:b w:val="0"/>
          <w:kern w:val="0"/>
          <w:sz w:val="24"/>
          <w:szCs w:val="24"/>
        </w:rPr>
      </w:pPr>
      <w:bookmarkStart w:id="15" w:name="_Toc446338148"/>
      <w:r w:rsidRPr="001F6C23">
        <w:rPr>
          <w:rFonts w:ascii="Times New Roman" w:eastAsia="黑体" w:hAnsi="Times New Roman" w:cs="Times New Roman"/>
          <w:b w:val="0"/>
          <w:sz w:val="32"/>
          <w:szCs w:val="32"/>
        </w:rPr>
        <w:t xml:space="preserve">7 </w:t>
      </w:r>
      <w:r w:rsidR="00981939" w:rsidRPr="001F6C23">
        <w:rPr>
          <w:rFonts w:ascii="Times New Roman" w:eastAsia="黑体" w:hAnsi="黑体" w:cs="Times New Roman"/>
          <w:b w:val="0"/>
          <w:sz w:val="32"/>
          <w:szCs w:val="32"/>
        </w:rPr>
        <w:t>指标体系</w:t>
      </w:r>
      <w:r w:rsidR="00841154" w:rsidRPr="001F6C23">
        <w:rPr>
          <w:rFonts w:ascii="Times New Roman" w:eastAsia="黑体" w:hAnsi="黑体" w:cs="Times New Roman"/>
          <w:b w:val="0"/>
          <w:sz w:val="32"/>
          <w:szCs w:val="32"/>
        </w:rPr>
        <w:t>实施的可行性</w:t>
      </w:r>
      <w:bookmarkEnd w:id="15"/>
    </w:p>
    <w:p w:rsidR="00841154" w:rsidRPr="001F6C23" w:rsidRDefault="00841154" w:rsidP="000F3CC5">
      <w:pPr>
        <w:autoSpaceDE w:val="0"/>
        <w:autoSpaceDN w:val="0"/>
        <w:adjustRightInd w:val="0"/>
        <w:spacing w:line="360" w:lineRule="auto"/>
        <w:ind w:firstLineChars="200" w:firstLine="480"/>
        <w:jc w:val="left"/>
        <w:rPr>
          <w:rFonts w:ascii="Times New Roman" w:eastAsia="宋体" w:hAnsi="Times New Roman" w:cs="Times New Roman"/>
          <w:kern w:val="0"/>
          <w:sz w:val="24"/>
          <w:szCs w:val="24"/>
        </w:rPr>
      </w:pPr>
      <w:r w:rsidRPr="001F6C23">
        <w:rPr>
          <w:rFonts w:ascii="Times New Roman" w:eastAsia="宋体" w:hAnsi="Times New Roman" w:cs="Times New Roman"/>
          <w:kern w:val="0"/>
          <w:sz w:val="24"/>
          <w:szCs w:val="24"/>
        </w:rPr>
        <w:t>制定</w:t>
      </w:r>
      <w:r w:rsidR="007676C7" w:rsidRPr="001F6C23">
        <w:rPr>
          <w:rFonts w:ascii="Times New Roman" w:eastAsia="宋体" w:hAnsi="Times New Roman" w:cs="Times New Roman"/>
          <w:kern w:val="0"/>
          <w:sz w:val="24"/>
          <w:szCs w:val="24"/>
        </w:rPr>
        <w:t>本指标体系</w:t>
      </w:r>
      <w:r w:rsidRPr="001F6C23">
        <w:rPr>
          <w:rFonts w:ascii="Times New Roman" w:eastAsia="宋体" w:hAnsi="Times New Roman" w:cs="Times New Roman"/>
          <w:kern w:val="0"/>
          <w:sz w:val="24"/>
          <w:szCs w:val="24"/>
        </w:rPr>
        <w:t>时，一方面考虑到清洁生产对企业提出的技术要求，另一方面也考虑到我国煤炭采选企业的现有的技术水平和生产现状参差不齐。各项指标数值的确定参考了国内煤炭采选企业的技术经济指标。从整体上讲，大部分国有重点煤矿达到三级指标在技术装备上是完全可以实现的。通过学习本行业清洁生产先进企业，积极推进清洁生产，加大技术改造力度，强化管理，提高清洁生产水平，充分调动全体员工的积极性，并积极投入资金，是完全可以实现二级甚至一级目标的。对国有地方煤矿、乡镇和民营煤矿在短期内达到清洁生产指标要求</w:t>
      </w:r>
      <w:r w:rsidRPr="001F6C23">
        <w:rPr>
          <w:rFonts w:ascii="Times New Roman" w:eastAsia="宋体" w:hAnsi="Times New Roman" w:cs="Times New Roman"/>
          <w:kern w:val="0"/>
          <w:sz w:val="24"/>
          <w:szCs w:val="24"/>
        </w:rPr>
        <w:lastRenderedPageBreak/>
        <w:t>难度较大。从指标上讲，距目标值差距较大的是废物综合利用指标。据调查，目前全国</w:t>
      </w:r>
      <w:r w:rsidRPr="001F6C23">
        <w:rPr>
          <w:rFonts w:ascii="Times New Roman" w:eastAsia="宋体" w:hAnsi="Times New Roman" w:cs="Times New Roman"/>
          <w:kern w:val="0"/>
          <w:sz w:val="24"/>
          <w:szCs w:val="24"/>
        </w:rPr>
        <w:t>90</w:t>
      </w:r>
      <w:r w:rsidRPr="001F6C23">
        <w:rPr>
          <w:rFonts w:ascii="Times New Roman" w:eastAsia="宋体" w:hAnsi="Times New Roman" w:cs="Times New Roman"/>
          <w:kern w:val="0"/>
          <w:sz w:val="24"/>
          <w:szCs w:val="24"/>
        </w:rPr>
        <w:t>处国有重点煤矿企业，煤矸石综合利用率在</w:t>
      </w:r>
      <w:r w:rsidRPr="001F6C23">
        <w:rPr>
          <w:rFonts w:ascii="Times New Roman" w:eastAsia="宋体" w:hAnsi="Times New Roman" w:cs="Times New Roman"/>
          <w:kern w:val="0"/>
          <w:sz w:val="24"/>
          <w:szCs w:val="24"/>
        </w:rPr>
        <w:t>50%</w:t>
      </w:r>
      <w:r w:rsidRPr="001F6C23">
        <w:rPr>
          <w:rFonts w:ascii="Times New Roman" w:eastAsia="宋体" w:hAnsi="Times New Roman" w:cs="Times New Roman"/>
          <w:kern w:val="0"/>
          <w:sz w:val="24"/>
          <w:szCs w:val="24"/>
        </w:rPr>
        <w:t>以上的有</w:t>
      </w:r>
      <w:r w:rsidRPr="001F6C23">
        <w:rPr>
          <w:rFonts w:ascii="Times New Roman" w:eastAsia="宋体" w:hAnsi="Times New Roman" w:cs="Times New Roman"/>
          <w:kern w:val="0"/>
          <w:sz w:val="24"/>
          <w:szCs w:val="24"/>
        </w:rPr>
        <w:t>72</w:t>
      </w:r>
      <w:r w:rsidRPr="001F6C23">
        <w:rPr>
          <w:rFonts w:ascii="Times New Roman" w:eastAsia="宋体" w:hAnsi="Times New Roman" w:cs="Times New Roman"/>
          <w:kern w:val="0"/>
          <w:sz w:val="24"/>
          <w:szCs w:val="24"/>
        </w:rPr>
        <w:t>处</w:t>
      </w:r>
      <w:r w:rsidRPr="001F6C23">
        <w:rPr>
          <w:rFonts w:ascii="Times New Roman" w:eastAsia="宋体" w:hAnsi="Times New Roman" w:cs="Times New Roman"/>
          <w:kern w:val="0"/>
          <w:sz w:val="24"/>
          <w:szCs w:val="24"/>
        </w:rPr>
        <w:t>,</w:t>
      </w:r>
      <w:r w:rsidRPr="001F6C23">
        <w:rPr>
          <w:rFonts w:ascii="Times New Roman" w:eastAsia="宋体" w:hAnsi="Times New Roman" w:cs="Times New Roman"/>
          <w:kern w:val="0"/>
          <w:sz w:val="24"/>
          <w:szCs w:val="24"/>
        </w:rPr>
        <w:t>较好的煤炭采选企业煤矸石综合利用率达到</w:t>
      </w:r>
      <w:r w:rsidRPr="001F6C23">
        <w:rPr>
          <w:rFonts w:ascii="Times New Roman" w:eastAsia="宋体" w:hAnsi="Times New Roman" w:cs="Times New Roman"/>
          <w:kern w:val="0"/>
          <w:sz w:val="24"/>
          <w:szCs w:val="24"/>
        </w:rPr>
        <w:t>90%</w:t>
      </w:r>
      <w:r w:rsidRPr="001F6C23">
        <w:rPr>
          <w:rFonts w:ascii="Times New Roman" w:eastAsia="宋体" w:hAnsi="Times New Roman" w:cs="Times New Roman"/>
          <w:kern w:val="0"/>
          <w:sz w:val="24"/>
          <w:szCs w:val="24"/>
        </w:rPr>
        <w:t>以上，除作为矸石电厂燃料和建材原料外，有些采用矸石井下回填技术，有些利用矸石代替河沙进行井下充填等，都说明</w:t>
      </w:r>
      <w:r w:rsidRPr="001F6C23">
        <w:rPr>
          <w:rFonts w:ascii="Times New Roman" w:eastAsia="宋体" w:hAnsi="Times New Roman" w:cs="Times New Roman"/>
          <w:kern w:val="0"/>
          <w:sz w:val="24"/>
          <w:szCs w:val="24"/>
        </w:rPr>
        <w:t>"</w:t>
      </w:r>
      <w:r w:rsidRPr="001F6C23">
        <w:rPr>
          <w:rFonts w:ascii="Times New Roman" w:eastAsia="宋体" w:hAnsi="Times New Roman" w:cs="Times New Roman"/>
          <w:kern w:val="0"/>
          <w:sz w:val="24"/>
          <w:szCs w:val="24"/>
        </w:rPr>
        <w:t>以用为主</w:t>
      </w:r>
      <w:r w:rsidRPr="001F6C23">
        <w:rPr>
          <w:rFonts w:ascii="Times New Roman" w:eastAsia="宋体" w:hAnsi="Times New Roman" w:cs="Times New Roman"/>
          <w:kern w:val="0"/>
          <w:sz w:val="24"/>
          <w:szCs w:val="24"/>
        </w:rPr>
        <w:t>"</w:t>
      </w:r>
      <w:r w:rsidRPr="001F6C23">
        <w:rPr>
          <w:rFonts w:ascii="Times New Roman" w:eastAsia="宋体" w:hAnsi="Times New Roman" w:cs="Times New Roman"/>
          <w:kern w:val="0"/>
          <w:sz w:val="24"/>
          <w:szCs w:val="24"/>
        </w:rPr>
        <w:t>是完全可以做到的。</w:t>
      </w:r>
    </w:p>
    <w:p w:rsidR="00841154" w:rsidRPr="001F6C23" w:rsidRDefault="00841154" w:rsidP="000F3CC5">
      <w:pPr>
        <w:autoSpaceDE w:val="0"/>
        <w:autoSpaceDN w:val="0"/>
        <w:adjustRightInd w:val="0"/>
        <w:spacing w:line="360" w:lineRule="auto"/>
        <w:ind w:firstLineChars="200" w:firstLine="480"/>
        <w:jc w:val="left"/>
        <w:rPr>
          <w:rFonts w:ascii="Times New Roman" w:eastAsia="宋体" w:hAnsi="Times New Roman" w:cs="Times New Roman"/>
          <w:kern w:val="0"/>
          <w:sz w:val="24"/>
          <w:szCs w:val="24"/>
        </w:rPr>
      </w:pPr>
      <w:r w:rsidRPr="001F6C23">
        <w:rPr>
          <w:rFonts w:ascii="Times New Roman" w:eastAsia="宋体" w:hAnsi="Times New Roman" w:cs="Times New Roman"/>
          <w:kern w:val="0"/>
          <w:sz w:val="24"/>
          <w:szCs w:val="24"/>
        </w:rPr>
        <w:t>国家发展和改革委员会、科学技术部编制的《中国节能技术政策大纲》对煤炭采选行业的要求是：建设大型生产基地，组建煤炭企业集团，发展机械化，建设高产高效矿井。关停浪费资源与不具备安全条件的低效落后的小煤矿。推广多掘煤巷，减少岩巷的比例；推广长壁综采、综采放顶煤工艺，实现集中生产。有条件的矿井推广巷道光面爆破和锚杆、锚索和锚喷支护，减少风阻，节约钢材和电耗。矿井提升推广安全可靠直流电机或变频调速的多绳提升机、轻型箕斗，节约电力消耗。矿井运输推广胶带输送机。开发与推广井下大功率刮板输送机、胶带输送机的软启动装置，减少事故，节约电耗。发展煤炭洗选加工，提供高质量、多品种煤炭产品，推广高效浮选煤新设备，以及与其配套的圆盘加压过滤机高效脱水设备。推广重介洗煤技术，继续开发难选煤的洗选工艺技术和设备。发展和完善大型选矿设备，采用自控技术提高洗选煤厂的自动化程度。洗煤加工应同煤矿建设统一规划，应做到同步建设，同步投产。对目前没有选煤厂的生产矿井，要分期分批补建。对于出口煤基地，供应化工用煤、高炉喷吹用粉煤的矿区，要优先安排补建洗煤厂。供应炼焦用煤和出口商品煤的煤矿，原煤必须全部洗选加工。重点发展化肥和高炉喷吹用煤及高硫、高灰分煤的洗选。扩大入洗能力。供应工业企业和民用煤的煤矿，要配置洗选和筛选设施。推广占地少，建设快，搬迁方便的模块式装配选煤技术装备。选煤厂必须实行闭路循环，实现节水和煤泥回收，减少污染。在缺水或高寒地区，推广干法选煤新工艺。更新改造高耗能设备。改造占煤炭生产用电</w:t>
      </w:r>
      <w:r w:rsidRPr="001F6C23">
        <w:rPr>
          <w:rFonts w:ascii="Times New Roman" w:eastAsia="宋体" w:hAnsi="Times New Roman" w:cs="Times New Roman"/>
          <w:kern w:val="0"/>
          <w:sz w:val="24"/>
          <w:szCs w:val="24"/>
        </w:rPr>
        <w:t>64%</w:t>
      </w:r>
      <w:r w:rsidRPr="001F6C23">
        <w:rPr>
          <w:rFonts w:ascii="Times New Roman" w:eastAsia="宋体" w:hAnsi="Times New Roman" w:cs="Times New Roman"/>
          <w:kern w:val="0"/>
          <w:sz w:val="24"/>
          <w:szCs w:val="24"/>
        </w:rPr>
        <w:t>的煤矿风机、水泵、提升、空气压缩机等四大产品，采用合适的调速装置和微机控制系统。优化匹配矿区电网变压器，达到电网经济运行。井筒保暖，推广应用热风炉，有利节能节水安全生产。改造多环节不合理的通风、排水、压风管网系统，清除管网积垢，减少阻力和泄漏。合理利用煤炭资源，发展煤电联营、坑口电站、变运煤为输电。充分利用煤矸石、煤泥、中煤、油页岩、石煤等低热值燃料，采用循环流化床锅炉建设坑口电站，以及用于生产</w:t>
      </w:r>
      <w:r w:rsidRPr="001F6C23">
        <w:rPr>
          <w:rFonts w:ascii="Times New Roman" w:eastAsia="宋体" w:hAnsi="Times New Roman" w:cs="Times New Roman"/>
          <w:kern w:val="0"/>
          <w:sz w:val="24"/>
          <w:szCs w:val="24"/>
        </w:rPr>
        <w:lastRenderedPageBreak/>
        <w:t>水泥、砖瓦和其他新型建材。鼓励、支持矿井煤与瓦斯共采，研究推广新型高效的瓦斯抽放技术，加大现有高瓦斯矿井的抽放力度。随着这些相关政策的出台，煤炭采选、矿井水利用、瓦斯气利用、煤矸石综合利用等新技术和新工艺将不断产生，合理地采用这些新技术和新工艺，加上配套政策和资金投入，会为企业清洁生产达标创造有利条件。</w:t>
      </w:r>
    </w:p>
    <w:p w:rsidR="00841154" w:rsidRPr="001F6C23" w:rsidRDefault="00841154" w:rsidP="00D9154D">
      <w:pPr>
        <w:autoSpaceDE w:val="0"/>
        <w:autoSpaceDN w:val="0"/>
        <w:adjustRightInd w:val="0"/>
        <w:spacing w:line="360" w:lineRule="auto"/>
        <w:ind w:firstLineChars="200" w:firstLine="480"/>
        <w:jc w:val="left"/>
        <w:rPr>
          <w:rFonts w:ascii="Times New Roman" w:eastAsia="宋体" w:hAnsi="Times New Roman" w:cs="Times New Roman"/>
          <w:kern w:val="0"/>
          <w:sz w:val="24"/>
          <w:szCs w:val="24"/>
        </w:rPr>
      </w:pPr>
      <w:r w:rsidRPr="001F6C23">
        <w:rPr>
          <w:rFonts w:ascii="Times New Roman" w:eastAsia="宋体" w:hAnsi="Times New Roman" w:cs="Times New Roman"/>
          <w:kern w:val="0"/>
          <w:sz w:val="24"/>
          <w:szCs w:val="24"/>
        </w:rPr>
        <w:t>清洁生产标准（煤炭采选业）的颁布和实施，对于落实国家</w:t>
      </w:r>
      <w:r w:rsidRPr="001F6C23">
        <w:rPr>
          <w:rFonts w:ascii="Times New Roman" w:eastAsia="宋体" w:hAnsi="Times New Roman" w:cs="Times New Roman"/>
          <w:kern w:val="0"/>
          <w:sz w:val="24"/>
          <w:szCs w:val="24"/>
        </w:rPr>
        <w:t>“</w:t>
      </w:r>
      <w:r w:rsidRPr="001F6C23">
        <w:rPr>
          <w:rFonts w:ascii="Times New Roman" w:eastAsia="宋体" w:hAnsi="Times New Roman" w:cs="Times New Roman"/>
          <w:kern w:val="0"/>
          <w:sz w:val="24"/>
          <w:szCs w:val="24"/>
        </w:rPr>
        <w:t>十二五</w:t>
      </w:r>
      <w:r w:rsidRPr="001F6C23">
        <w:rPr>
          <w:rFonts w:ascii="Times New Roman" w:eastAsia="宋体" w:hAnsi="Times New Roman" w:cs="Times New Roman"/>
          <w:kern w:val="0"/>
          <w:sz w:val="24"/>
          <w:szCs w:val="24"/>
        </w:rPr>
        <w:t>”</w:t>
      </w:r>
      <w:r w:rsidRPr="001F6C23">
        <w:rPr>
          <w:rFonts w:ascii="Times New Roman" w:eastAsia="宋体" w:hAnsi="Times New Roman" w:cs="Times New Roman"/>
          <w:kern w:val="0"/>
          <w:sz w:val="24"/>
          <w:szCs w:val="24"/>
        </w:rPr>
        <w:t>规划刚性指标，从源头消减因燃煤产生的烟尘、</w:t>
      </w:r>
      <w:r w:rsidRPr="001F6C23">
        <w:rPr>
          <w:rFonts w:ascii="Times New Roman" w:eastAsia="宋体" w:hAnsi="Times New Roman" w:cs="Times New Roman"/>
          <w:kern w:val="0"/>
          <w:sz w:val="24"/>
          <w:szCs w:val="24"/>
        </w:rPr>
        <w:t>SO</w:t>
      </w:r>
      <w:r w:rsidRPr="001F6C23">
        <w:rPr>
          <w:rFonts w:ascii="Times New Roman" w:eastAsia="宋体" w:hAnsi="Times New Roman" w:cs="Times New Roman"/>
          <w:kern w:val="0"/>
          <w:sz w:val="24"/>
          <w:szCs w:val="24"/>
          <w:vertAlign w:val="subscript"/>
        </w:rPr>
        <w:t>2</w:t>
      </w:r>
      <w:r w:rsidRPr="001F6C23">
        <w:rPr>
          <w:rFonts w:ascii="Times New Roman" w:eastAsia="宋体" w:hAnsi="Times New Roman" w:cs="Times New Roman"/>
          <w:kern w:val="0"/>
          <w:sz w:val="24"/>
          <w:szCs w:val="24"/>
        </w:rPr>
        <w:t>，因矿井水排放造成的水污染。提高资源利用效率、遏制生态环境恶化趋势，主要污染物排放总量减少</w:t>
      </w:r>
      <w:r w:rsidRPr="001F6C23">
        <w:rPr>
          <w:rFonts w:ascii="Times New Roman" w:eastAsia="宋体" w:hAnsi="Times New Roman" w:cs="Times New Roman"/>
          <w:kern w:val="0"/>
          <w:sz w:val="24"/>
          <w:szCs w:val="24"/>
        </w:rPr>
        <w:t>10%</w:t>
      </w:r>
      <w:r w:rsidRPr="001F6C23">
        <w:rPr>
          <w:rFonts w:ascii="Times New Roman" w:eastAsia="宋体" w:hAnsi="Times New Roman" w:cs="Times New Roman"/>
          <w:kern w:val="0"/>
          <w:sz w:val="24"/>
          <w:szCs w:val="24"/>
        </w:rPr>
        <w:t>，单位国内生产总值能源消耗降低</w:t>
      </w:r>
      <w:r w:rsidR="0058459D" w:rsidRPr="001F6C23">
        <w:rPr>
          <w:rFonts w:ascii="Times New Roman" w:eastAsia="宋体" w:hAnsi="Times New Roman" w:cs="Times New Roman"/>
          <w:kern w:val="0"/>
          <w:sz w:val="24"/>
          <w:szCs w:val="24"/>
        </w:rPr>
        <w:t>16</w:t>
      </w:r>
      <w:r w:rsidRPr="001F6C23">
        <w:rPr>
          <w:rFonts w:ascii="Times New Roman" w:eastAsia="宋体" w:hAnsi="Times New Roman" w:cs="Times New Roman"/>
          <w:kern w:val="0"/>
          <w:sz w:val="24"/>
          <w:szCs w:val="24"/>
        </w:rPr>
        <w:t>%</w:t>
      </w:r>
      <w:r w:rsidR="0058459D" w:rsidRPr="001F6C23">
        <w:rPr>
          <w:rFonts w:ascii="Times New Roman" w:eastAsia="宋体" w:hAnsi="Times New Roman" w:cs="Times New Roman"/>
          <w:kern w:val="0"/>
          <w:sz w:val="24"/>
          <w:szCs w:val="24"/>
        </w:rPr>
        <w:t>左右</w:t>
      </w:r>
      <w:r w:rsidRPr="001F6C23">
        <w:rPr>
          <w:rFonts w:ascii="Times New Roman" w:eastAsia="宋体" w:hAnsi="Times New Roman" w:cs="Times New Roman"/>
          <w:kern w:val="0"/>
          <w:sz w:val="24"/>
          <w:szCs w:val="24"/>
        </w:rPr>
        <w:t>。加强煤矿瓦斯综合治理，加快煤层气开发利用。加强煤炭清洁生产和利用，鼓励发展煤炭洗选及低热值煤、煤矸石发电等综合利用，促进煤炭深度加工转化。抓好煤炭共伴生矿产资源综合利用。推进煤矸石等工业废物利用，推动煤炭行业实施循环经济改造，形成一批清洁生产、循环经济示范企业。实行单位能耗目标责任和考核制度，完善煤炭行业能耗和水耗准入标准，严格执行设计、施工、生产等技术标准和材料消耗核算制度。实行强制淘汰高耗能高耗水落后工艺、技术和设备的制度。加快转变经济增长方式。把节约资源作为基本国策，发展循环经济，保护生态环境，加快建设资源节约型、环境友好型社会，促进经济发展与人口、资源、环境相协调。切实走新型工业化道路，坚持节约发展、清洁发展、安全发展，实现可持续发展。都将起到积极促进作用。</w:t>
      </w:r>
    </w:p>
    <w:p w:rsidR="00027DEC" w:rsidRPr="001F6C23" w:rsidRDefault="00027DEC" w:rsidP="00D9154D">
      <w:pPr>
        <w:autoSpaceDE w:val="0"/>
        <w:autoSpaceDN w:val="0"/>
        <w:adjustRightInd w:val="0"/>
        <w:spacing w:line="360" w:lineRule="auto"/>
        <w:ind w:firstLineChars="200" w:firstLine="480"/>
        <w:rPr>
          <w:rFonts w:ascii="Times New Roman" w:eastAsia="宋体" w:hAnsi="Times New Roman" w:cs="Times New Roman"/>
          <w:kern w:val="0"/>
          <w:sz w:val="24"/>
          <w:szCs w:val="24"/>
        </w:rPr>
      </w:pPr>
    </w:p>
    <w:sectPr w:rsidR="00027DEC" w:rsidRPr="001F6C23" w:rsidSect="00DD02C1">
      <w:pgSz w:w="11906" w:h="16838"/>
      <w:pgMar w:top="1440" w:right="1800" w:bottom="1440" w:left="1800" w:header="851" w:footer="1247"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C47" w:rsidRDefault="00FB5C47" w:rsidP="00DF4975">
      <w:r>
        <w:separator/>
      </w:r>
    </w:p>
  </w:endnote>
  <w:endnote w:type="continuationSeparator" w:id="0">
    <w:p w:rsidR="00FB5C47" w:rsidRDefault="00FB5C47" w:rsidP="00DF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659669"/>
      <w:docPartObj>
        <w:docPartGallery w:val="Page Numbers (Bottom of Page)"/>
        <w:docPartUnique/>
      </w:docPartObj>
    </w:sdtPr>
    <w:sdtEndPr/>
    <w:sdtContent>
      <w:p w:rsidR="001545F6" w:rsidRDefault="00225EAF">
        <w:pPr>
          <w:pStyle w:val="a4"/>
          <w:jc w:val="center"/>
        </w:pPr>
        <w:r>
          <w:fldChar w:fldCharType="begin"/>
        </w:r>
        <w:r w:rsidR="001545F6">
          <w:instrText>PAGE   \* MERGEFORMAT</w:instrText>
        </w:r>
        <w:r>
          <w:fldChar w:fldCharType="separate"/>
        </w:r>
        <w:r w:rsidR="00E270A4" w:rsidRPr="00E270A4">
          <w:rPr>
            <w:noProof/>
            <w:lang w:val="zh-CN"/>
          </w:rPr>
          <w:t>2</w:t>
        </w:r>
        <w:r>
          <w:fldChar w:fldCharType="end"/>
        </w:r>
      </w:p>
    </w:sdtContent>
  </w:sdt>
  <w:p w:rsidR="001545F6" w:rsidRDefault="001545F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2DB" w:rsidRDefault="004E22DB">
    <w:pPr>
      <w:pStyle w:val="a4"/>
      <w:jc w:val="center"/>
    </w:pPr>
  </w:p>
  <w:p w:rsidR="004E22DB" w:rsidRDefault="004E22D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C47" w:rsidRDefault="00FB5C47" w:rsidP="00DF4975">
      <w:r>
        <w:separator/>
      </w:r>
    </w:p>
  </w:footnote>
  <w:footnote w:type="continuationSeparator" w:id="0">
    <w:p w:rsidR="00FB5C47" w:rsidRDefault="00FB5C47" w:rsidP="00DF49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2AFC"/>
    <w:rsid w:val="000020D3"/>
    <w:rsid w:val="00005E80"/>
    <w:rsid w:val="000136E4"/>
    <w:rsid w:val="00027DEC"/>
    <w:rsid w:val="00034F97"/>
    <w:rsid w:val="00037D82"/>
    <w:rsid w:val="00045EBE"/>
    <w:rsid w:val="000508EC"/>
    <w:rsid w:val="000549D6"/>
    <w:rsid w:val="0005656B"/>
    <w:rsid w:val="00056D2A"/>
    <w:rsid w:val="00076503"/>
    <w:rsid w:val="0008315B"/>
    <w:rsid w:val="000A613F"/>
    <w:rsid w:val="000C29FF"/>
    <w:rsid w:val="000C5847"/>
    <w:rsid w:val="000D15DB"/>
    <w:rsid w:val="000D4866"/>
    <w:rsid w:val="000E45DF"/>
    <w:rsid w:val="000E5A6B"/>
    <w:rsid w:val="000F3CC5"/>
    <w:rsid w:val="001060FF"/>
    <w:rsid w:val="001136E0"/>
    <w:rsid w:val="00114BEB"/>
    <w:rsid w:val="00126350"/>
    <w:rsid w:val="00133F90"/>
    <w:rsid w:val="001370F8"/>
    <w:rsid w:val="001545F6"/>
    <w:rsid w:val="00167B51"/>
    <w:rsid w:val="001709EA"/>
    <w:rsid w:val="00190549"/>
    <w:rsid w:val="00191C9E"/>
    <w:rsid w:val="00195016"/>
    <w:rsid w:val="001A5894"/>
    <w:rsid w:val="001B3A12"/>
    <w:rsid w:val="001D1AD4"/>
    <w:rsid w:val="001D2263"/>
    <w:rsid w:val="001D236E"/>
    <w:rsid w:val="001E0FEB"/>
    <w:rsid w:val="001F6C23"/>
    <w:rsid w:val="00205462"/>
    <w:rsid w:val="00214DA2"/>
    <w:rsid w:val="00216CF4"/>
    <w:rsid w:val="00225EAF"/>
    <w:rsid w:val="002402E9"/>
    <w:rsid w:val="00274577"/>
    <w:rsid w:val="00285A2E"/>
    <w:rsid w:val="00293CD9"/>
    <w:rsid w:val="002A2396"/>
    <w:rsid w:val="002A482B"/>
    <w:rsid w:val="002C1215"/>
    <w:rsid w:val="002C5432"/>
    <w:rsid w:val="002C6DBE"/>
    <w:rsid w:val="002D1C95"/>
    <w:rsid w:val="002D2490"/>
    <w:rsid w:val="002D6A57"/>
    <w:rsid w:val="002E32B3"/>
    <w:rsid w:val="002E37DA"/>
    <w:rsid w:val="002E6602"/>
    <w:rsid w:val="00302333"/>
    <w:rsid w:val="00320BD1"/>
    <w:rsid w:val="00345B2E"/>
    <w:rsid w:val="00347099"/>
    <w:rsid w:val="00370F67"/>
    <w:rsid w:val="0037371C"/>
    <w:rsid w:val="0038356F"/>
    <w:rsid w:val="00391001"/>
    <w:rsid w:val="003969D9"/>
    <w:rsid w:val="003B56E7"/>
    <w:rsid w:val="003C1502"/>
    <w:rsid w:val="003C6687"/>
    <w:rsid w:val="003C7C20"/>
    <w:rsid w:val="003C7F1C"/>
    <w:rsid w:val="003F50D2"/>
    <w:rsid w:val="003F7D76"/>
    <w:rsid w:val="00400D1D"/>
    <w:rsid w:val="00402AF2"/>
    <w:rsid w:val="0040434F"/>
    <w:rsid w:val="00404C8A"/>
    <w:rsid w:val="004113A9"/>
    <w:rsid w:val="004142C9"/>
    <w:rsid w:val="0043025D"/>
    <w:rsid w:val="00444546"/>
    <w:rsid w:val="004615ED"/>
    <w:rsid w:val="00463C5A"/>
    <w:rsid w:val="00480CA6"/>
    <w:rsid w:val="004854B1"/>
    <w:rsid w:val="00487550"/>
    <w:rsid w:val="0049358D"/>
    <w:rsid w:val="004944A0"/>
    <w:rsid w:val="00497588"/>
    <w:rsid w:val="004A01B2"/>
    <w:rsid w:val="004A7A3D"/>
    <w:rsid w:val="004C1F64"/>
    <w:rsid w:val="004D1039"/>
    <w:rsid w:val="004E22DB"/>
    <w:rsid w:val="004F131A"/>
    <w:rsid w:val="004F3107"/>
    <w:rsid w:val="0051085E"/>
    <w:rsid w:val="00510F21"/>
    <w:rsid w:val="005164CF"/>
    <w:rsid w:val="00525C20"/>
    <w:rsid w:val="0053402B"/>
    <w:rsid w:val="005542BB"/>
    <w:rsid w:val="005606B2"/>
    <w:rsid w:val="00573A46"/>
    <w:rsid w:val="00573ECC"/>
    <w:rsid w:val="0058459D"/>
    <w:rsid w:val="00584BF3"/>
    <w:rsid w:val="005A1140"/>
    <w:rsid w:val="005A324A"/>
    <w:rsid w:val="005A6C8F"/>
    <w:rsid w:val="005A73BD"/>
    <w:rsid w:val="005B3869"/>
    <w:rsid w:val="005B513A"/>
    <w:rsid w:val="005D4C71"/>
    <w:rsid w:val="005D6DEE"/>
    <w:rsid w:val="005E3513"/>
    <w:rsid w:val="005F0758"/>
    <w:rsid w:val="005F4985"/>
    <w:rsid w:val="0060381E"/>
    <w:rsid w:val="00646CF5"/>
    <w:rsid w:val="006500B1"/>
    <w:rsid w:val="0065088E"/>
    <w:rsid w:val="006513F1"/>
    <w:rsid w:val="006844F8"/>
    <w:rsid w:val="006910EC"/>
    <w:rsid w:val="00693204"/>
    <w:rsid w:val="006C5F23"/>
    <w:rsid w:val="006D0DFA"/>
    <w:rsid w:val="006E24DC"/>
    <w:rsid w:val="00700C52"/>
    <w:rsid w:val="0071495A"/>
    <w:rsid w:val="00717FFB"/>
    <w:rsid w:val="00720782"/>
    <w:rsid w:val="0072510A"/>
    <w:rsid w:val="007271A5"/>
    <w:rsid w:val="0075036C"/>
    <w:rsid w:val="00755541"/>
    <w:rsid w:val="00757051"/>
    <w:rsid w:val="007613CF"/>
    <w:rsid w:val="0076531A"/>
    <w:rsid w:val="007676C7"/>
    <w:rsid w:val="0076779E"/>
    <w:rsid w:val="00773454"/>
    <w:rsid w:val="00775029"/>
    <w:rsid w:val="007762A6"/>
    <w:rsid w:val="007814ED"/>
    <w:rsid w:val="0078271F"/>
    <w:rsid w:val="007A4847"/>
    <w:rsid w:val="007B76FB"/>
    <w:rsid w:val="007D5A3D"/>
    <w:rsid w:val="007E2DD4"/>
    <w:rsid w:val="007E62AA"/>
    <w:rsid w:val="007F03C9"/>
    <w:rsid w:val="007F4BF5"/>
    <w:rsid w:val="00800EB8"/>
    <w:rsid w:val="008260FA"/>
    <w:rsid w:val="00841154"/>
    <w:rsid w:val="00855042"/>
    <w:rsid w:val="0086504E"/>
    <w:rsid w:val="008736B0"/>
    <w:rsid w:val="008809F6"/>
    <w:rsid w:val="008A17A7"/>
    <w:rsid w:val="008B3A6C"/>
    <w:rsid w:val="008C5B35"/>
    <w:rsid w:val="008D78B0"/>
    <w:rsid w:val="008E39D5"/>
    <w:rsid w:val="00902D95"/>
    <w:rsid w:val="00903D81"/>
    <w:rsid w:val="00921D3F"/>
    <w:rsid w:val="00925E93"/>
    <w:rsid w:val="00931A6B"/>
    <w:rsid w:val="009524E6"/>
    <w:rsid w:val="0095325E"/>
    <w:rsid w:val="009541D0"/>
    <w:rsid w:val="0095536B"/>
    <w:rsid w:val="00962CC7"/>
    <w:rsid w:val="0096740A"/>
    <w:rsid w:val="00981939"/>
    <w:rsid w:val="0098675C"/>
    <w:rsid w:val="00987C83"/>
    <w:rsid w:val="009A1DAA"/>
    <w:rsid w:val="009C266A"/>
    <w:rsid w:val="009D40F0"/>
    <w:rsid w:val="00A06B5F"/>
    <w:rsid w:val="00A06D57"/>
    <w:rsid w:val="00A353A7"/>
    <w:rsid w:val="00A35745"/>
    <w:rsid w:val="00A40495"/>
    <w:rsid w:val="00A54D98"/>
    <w:rsid w:val="00A568D1"/>
    <w:rsid w:val="00A7193B"/>
    <w:rsid w:val="00A7280E"/>
    <w:rsid w:val="00A82956"/>
    <w:rsid w:val="00A91C8F"/>
    <w:rsid w:val="00AA78EB"/>
    <w:rsid w:val="00AB2DB7"/>
    <w:rsid w:val="00AC0DF4"/>
    <w:rsid w:val="00AD21D6"/>
    <w:rsid w:val="00AF1657"/>
    <w:rsid w:val="00AF35C0"/>
    <w:rsid w:val="00AF5F71"/>
    <w:rsid w:val="00AF64E0"/>
    <w:rsid w:val="00B04919"/>
    <w:rsid w:val="00B058ED"/>
    <w:rsid w:val="00B3465E"/>
    <w:rsid w:val="00B34C67"/>
    <w:rsid w:val="00B42DB9"/>
    <w:rsid w:val="00B4368C"/>
    <w:rsid w:val="00B4456C"/>
    <w:rsid w:val="00B531A1"/>
    <w:rsid w:val="00B548F0"/>
    <w:rsid w:val="00B757E2"/>
    <w:rsid w:val="00B84EC3"/>
    <w:rsid w:val="00B90639"/>
    <w:rsid w:val="00B923E0"/>
    <w:rsid w:val="00BA1239"/>
    <w:rsid w:val="00BA54D5"/>
    <w:rsid w:val="00BC115F"/>
    <w:rsid w:val="00BC6BDC"/>
    <w:rsid w:val="00BD5AFD"/>
    <w:rsid w:val="00BE4329"/>
    <w:rsid w:val="00BE7149"/>
    <w:rsid w:val="00BF0A5E"/>
    <w:rsid w:val="00BF517C"/>
    <w:rsid w:val="00C03F2F"/>
    <w:rsid w:val="00C064E1"/>
    <w:rsid w:val="00C26BAF"/>
    <w:rsid w:val="00C53090"/>
    <w:rsid w:val="00C57DC9"/>
    <w:rsid w:val="00C650AC"/>
    <w:rsid w:val="00C742AC"/>
    <w:rsid w:val="00C86565"/>
    <w:rsid w:val="00C97A88"/>
    <w:rsid w:val="00CB194A"/>
    <w:rsid w:val="00CB385F"/>
    <w:rsid w:val="00CC0D44"/>
    <w:rsid w:val="00CC582F"/>
    <w:rsid w:val="00CF015C"/>
    <w:rsid w:val="00CF7E3E"/>
    <w:rsid w:val="00D0709B"/>
    <w:rsid w:val="00D10DDE"/>
    <w:rsid w:val="00D12921"/>
    <w:rsid w:val="00D276AC"/>
    <w:rsid w:val="00D4135F"/>
    <w:rsid w:val="00D41AAD"/>
    <w:rsid w:val="00D41BFE"/>
    <w:rsid w:val="00D41ED6"/>
    <w:rsid w:val="00D449BD"/>
    <w:rsid w:val="00D455D9"/>
    <w:rsid w:val="00D47A03"/>
    <w:rsid w:val="00D5247C"/>
    <w:rsid w:val="00D65478"/>
    <w:rsid w:val="00D673CE"/>
    <w:rsid w:val="00D756AF"/>
    <w:rsid w:val="00D818DC"/>
    <w:rsid w:val="00D822EC"/>
    <w:rsid w:val="00D851D4"/>
    <w:rsid w:val="00D9154D"/>
    <w:rsid w:val="00D97FD4"/>
    <w:rsid w:val="00DD02C1"/>
    <w:rsid w:val="00DD641B"/>
    <w:rsid w:val="00DF4975"/>
    <w:rsid w:val="00E124D3"/>
    <w:rsid w:val="00E270A4"/>
    <w:rsid w:val="00E32AFC"/>
    <w:rsid w:val="00E52CE5"/>
    <w:rsid w:val="00E5469A"/>
    <w:rsid w:val="00E56249"/>
    <w:rsid w:val="00E57A1B"/>
    <w:rsid w:val="00E62363"/>
    <w:rsid w:val="00E66A4B"/>
    <w:rsid w:val="00E70815"/>
    <w:rsid w:val="00E767C6"/>
    <w:rsid w:val="00E877B5"/>
    <w:rsid w:val="00EA3883"/>
    <w:rsid w:val="00EB2D19"/>
    <w:rsid w:val="00EB43EE"/>
    <w:rsid w:val="00EB7B48"/>
    <w:rsid w:val="00ED50BB"/>
    <w:rsid w:val="00EF049C"/>
    <w:rsid w:val="00EF2FC5"/>
    <w:rsid w:val="00EF7332"/>
    <w:rsid w:val="00F5342D"/>
    <w:rsid w:val="00F61739"/>
    <w:rsid w:val="00F73574"/>
    <w:rsid w:val="00F77F8B"/>
    <w:rsid w:val="00F96126"/>
    <w:rsid w:val="00F97AD1"/>
    <w:rsid w:val="00FA20D5"/>
    <w:rsid w:val="00FA2110"/>
    <w:rsid w:val="00FA4721"/>
    <w:rsid w:val="00FB5C47"/>
    <w:rsid w:val="00FC0BF1"/>
    <w:rsid w:val="00FC3B1F"/>
    <w:rsid w:val="00FC3E37"/>
    <w:rsid w:val="00FC5B42"/>
    <w:rsid w:val="00FD24FF"/>
    <w:rsid w:val="00FE172B"/>
    <w:rsid w:val="00FF08C0"/>
    <w:rsid w:val="00FF0E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65E"/>
    <w:pPr>
      <w:widowControl w:val="0"/>
      <w:jc w:val="both"/>
    </w:pPr>
  </w:style>
  <w:style w:type="paragraph" w:styleId="1">
    <w:name w:val="heading 1"/>
    <w:basedOn w:val="a"/>
    <w:next w:val="a"/>
    <w:link w:val="1Char"/>
    <w:uiPriority w:val="9"/>
    <w:qFormat/>
    <w:rsid w:val="00D47A03"/>
    <w:pPr>
      <w:keepNext/>
      <w:keepLines/>
      <w:spacing w:before="340" w:after="330" w:line="578" w:lineRule="auto"/>
      <w:outlineLvl w:val="0"/>
    </w:pPr>
    <w:rPr>
      <w:rFonts w:ascii="Calibri" w:eastAsia="宋体" w:hAnsi="Calibri" w:cs="黑体"/>
      <w:b/>
      <w:bCs/>
      <w:kern w:val="44"/>
      <w:sz w:val="44"/>
      <w:szCs w:val="44"/>
    </w:rPr>
  </w:style>
  <w:style w:type="paragraph" w:styleId="2">
    <w:name w:val="heading 2"/>
    <w:basedOn w:val="a"/>
    <w:link w:val="2Char"/>
    <w:uiPriority w:val="9"/>
    <w:qFormat/>
    <w:rsid w:val="00AB2DB7"/>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next w:val="a"/>
    <w:link w:val="4Char"/>
    <w:uiPriority w:val="9"/>
    <w:semiHidden/>
    <w:unhideWhenUsed/>
    <w:qFormat/>
    <w:rsid w:val="000E45D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49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4975"/>
    <w:rPr>
      <w:sz w:val="18"/>
      <w:szCs w:val="18"/>
    </w:rPr>
  </w:style>
  <w:style w:type="paragraph" w:styleId="a4">
    <w:name w:val="footer"/>
    <w:basedOn w:val="a"/>
    <w:link w:val="Char0"/>
    <w:uiPriority w:val="99"/>
    <w:unhideWhenUsed/>
    <w:rsid w:val="00DF4975"/>
    <w:pPr>
      <w:tabs>
        <w:tab w:val="center" w:pos="4153"/>
        <w:tab w:val="right" w:pos="8306"/>
      </w:tabs>
      <w:snapToGrid w:val="0"/>
      <w:jc w:val="left"/>
    </w:pPr>
    <w:rPr>
      <w:sz w:val="18"/>
      <w:szCs w:val="18"/>
    </w:rPr>
  </w:style>
  <w:style w:type="character" w:customStyle="1" w:styleId="Char0">
    <w:name w:val="页脚 Char"/>
    <w:basedOn w:val="a0"/>
    <w:link w:val="a4"/>
    <w:uiPriority w:val="99"/>
    <w:rsid w:val="00DF4975"/>
    <w:rPr>
      <w:sz w:val="18"/>
      <w:szCs w:val="18"/>
    </w:rPr>
  </w:style>
  <w:style w:type="table" w:styleId="a5">
    <w:name w:val="Table Grid"/>
    <w:basedOn w:val="a1"/>
    <w:uiPriority w:val="59"/>
    <w:rsid w:val="00D67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5D4C71"/>
    <w:rPr>
      <w:sz w:val="18"/>
      <w:szCs w:val="18"/>
    </w:rPr>
  </w:style>
  <w:style w:type="character" w:customStyle="1" w:styleId="Char1">
    <w:name w:val="批注框文本 Char"/>
    <w:basedOn w:val="a0"/>
    <w:link w:val="a6"/>
    <w:uiPriority w:val="99"/>
    <w:semiHidden/>
    <w:rsid w:val="005D4C71"/>
    <w:rPr>
      <w:sz w:val="18"/>
      <w:szCs w:val="18"/>
    </w:rPr>
  </w:style>
  <w:style w:type="paragraph" w:customStyle="1" w:styleId="Char10">
    <w:name w:val="Char1"/>
    <w:basedOn w:val="a"/>
    <w:next w:val="4"/>
    <w:rsid w:val="000E45DF"/>
    <w:pPr>
      <w:spacing w:after="160" w:line="240" w:lineRule="exact"/>
    </w:pPr>
    <w:rPr>
      <w:rFonts w:ascii="Times New Roman" w:eastAsia="宋体" w:hAnsi="Times New Roman" w:cs="Times New Roman"/>
      <w:szCs w:val="20"/>
    </w:rPr>
  </w:style>
  <w:style w:type="character" w:customStyle="1" w:styleId="4Char">
    <w:name w:val="标题 4 Char"/>
    <w:basedOn w:val="a0"/>
    <w:link w:val="4"/>
    <w:uiPriority w:val="9"/>
    <w:semiHidden/>
    <w:rsid w:val="000E45DF"/>
    <w:rPr>
      <w:rFonts w:asciiTheme="majorHAnsi" w:eastAsiaTheme="majorEastAsia" w:hAnsiTheme="majorHAnsi" w:cstheme="majorBidi"/>
      <w:b/>
      <w:bCs/>
      <w:sz w:val="28"/>
      <w:szCs w:val="28"/>
    </w:rPr>
  </w:style>
  <w:style w:type="paragraph" w:customStyle="1" w:styleId="Char11">
    <w:name w:val="Char1"/>
    <w:basedOn w:val="a"/>
    <w:next w:val="4"/>
    <w:rsid w:val="00E767C6"/>
    <w:pPr>
      <w:spacing w:after="160" w:line="240" w:lineRule="exact"/>
    </w:pPr>
    <w:rPr>
      <w:rFonts w:ascii="Times New Roman" w:eastAsia="宋体" w:hAnsi="Times New Roman" w:cs="Times New Roman"/>
      <w:szCs w:val="20"/>
    </w:rPr>
  </w:style>
  <w:style w:type="paragraph" w:customStyle="1" w:styleId="Char12">
    <w:name w:val="Char1"/>
    <w:basedOn w:val="a"/>
    <w:next w:val="4"/>
    <w:rsid w:val="00034F97"/>
    <w:pPr>
      <w:spacing w:after="160" w:line="240" w:lineRule="exact"/>
    </w:pPr>
    <w:rPr>
      <w:rFonts w:ascii="Times New Roman" w:eastAsia="宋体" w:hAnsi="Times New Roman" w:cs="Times New Roman"/>
      <w:szCs w:val="20"/>
    </w:rPr>
  </w:style>
  <w:style w:type="character" w:customStyle="1" w:styleId="1Char">
    <w:name w:val="标题 1 Char"/>
    <w:basedOn w:val="a0"/>
    <w:link w:val="1"/>
    <w:uiPriority w:val="9"/>
    <w:rsid w:val="00D47A03"/>
    <w:rPr>
      <w:rFonts w:ascii="Calibri" w:eastAsia="宋体" w:hAnsi="Calibri" w:cs="黑体"/>
      <w:b/>
      <w:bCs/>
      <w:kern w:val="44"/>
      <w:sz w:val="44"/>
      <w:szCs w:val="44"/>
    </w:rPr>
  </w:style>
  <w:style w:type="character" w:customStyle="1" w:styleId="2Char">
    <w:name w:val="标题 2 Char"/>
    <w:basedOn w:val="a0"/>
    <w:link w:val="2"/>
    <w:uiPriority w:val="9"/>
    <w:rsid w:val="00AB2DB7"/>
    <w:rPr>
      <w:rFonts w:ascii="宋体" w:eastAsia="宋体" w:hAnsi="宋体" w:cs="宋体"/>
      <w:b/>
      <w:bCs/>
      <w:kern w:val="0"/>
      <w:sz w:val="36"/>
      <w:szCs w:val="36"/>
    </w:rPr>
  </w:style>
  <w:style w:type="paragraph" w:styleId="TOC">
    <w:name w:val="TOC Heading"/>
    <w:basedOn w:val="1"/>
    <w:next w:val="a"/>
    <w:uiPriority w:val="39"/>
    <w:unhideWhenUsed/>
    <w:qFormat/>
    <w:rsid w:val="00525C2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qFormat/>
    <w:rsid w:val="00525C20"/>
  </w:style>
  <w:style w:type="paragraph" w:styleId="20">
    <w:name w:val="toc 2"/>
    <w:basedOn w:val="a"/>
    <w:next w:val="a"/>
    <w:autoRedefine/>
    <w:uiPriority w:val="39"/>
    <w:unhideWhenUsed/>
    <w:qFormat/>
    <w:rsid w:val="00525C20"/>
    <w:pPr>
      <w:ind w:leftChars="200" w:left="420"/>
    </w:pPr>
  </w:style>
  <w:style w:type="character" w:styleId="a7">
    <w:name w:val="Hyperlink"/>
    <w:basedOn w:val="a0"/>
    <w:uiPriority w:val="99"/>
    <w:unhideWhenUsed/>
    <w:rsid w:val="00525C20"/>
    <w:rPr>
      <w:color w:val="0000FF" w:themeColor="hyperlink"/>
      <w:u w:val="single"/>
    </w:rPr>
  </w:style>
  <w:style w:type="paragraph" w:styleId="3">
    <w:name w:val="toc 3"/>
    <w:basedOn w:val="a"/>
    <w:next w:val="a"/>
    <w:autoRedefine/>
    <w:uiPriority w:val="39"/>
    <w:semiHidden/>
    <w:unhideWhenUsed/>
    <w:qFormat/>
    <w:rsid w:val="000508EC"/>
    <w:pPr>
      <w:widowControl/>
      <w:spacing w:after="100" w:line="276" w:lineRule="auto"/>
      <w:ind w:left="440"/>
      <w:jc w:val="left"/>
    </w:pPr>
    <w:rPr>
      <w:kern w:val="0"/>
      <w:sz w:val="22"/>
    </w:rPr>
  </w:style>
  <w:style w:type="paragraph" w:styleId="a8">
    <w:name w:val="table of figures"/>
    <w:basedOn w:val="a"/>
    <w:next w:val="a"/>
    <w:uiPriority w:val="99"/>
    <w:semiHidden/>
    <w:unhideWhenUsed/>
    <w:rsid w:val="000508EC"/>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47A03"/>
    <w:pPr>
      <w:keepNext/>
      <w:keepLines/>
      <w:spacing w:before="340" w:after="330" w:line="578" w:lineRule="auto"/>
      <w:outlineLvl w:val="0"/>
    </w:pPr>
    <w:rPr>
      <w:rFonts w:ascii="Calibri" w:eastAsia="宋体" w:hAnsi="Calibri" w:cs="黑体"/>
      <w:b/>
      <w:bCs/>
      <w:kern w:val="44"/>
      <w:sz w:val="44"/>
      <w:szCs w:val="44"/>
    </w:rPr>
  </w:style>
  <w:style w:type="paragraph" w:styleId="2">
    <w:name w:val="heading 2"/>
    <w:basedOn w:val="a"/>
    <w:link w:val="2Char"/>
    <w:uiPriority w:val="9"/>
    <w:qFormat/>
    <w:rsid w:val="00AB2DB7"/>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next w:val="a"/>
    <w:link w:val="4Char"/>
    <w:uiPriority w:val="9"/>
    <w:semiHidden/>
    <w:unhideWhenUsed/>
    <w:qFormat/>
    <w:rsid w:val="000E45D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49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4975"/>
    <w:rPr>
      <w:sz w:val="18"/>
      <w:szCs w:val="18"/>
    </w:rPr>
  </w:style>
  <w:style w:type="paragraph" w:styleId="a4">
    <w:name w:val="footer"/>
    <w:basedOn w:val="a"/>
    <w:link w:val="Char0"/>
    <w:uiPriority w:val="99"/>
    <w:unhideWhenUsed/>
    <w:rsid w:val="00DF4975"/>
    <w:pPr>
      <w:tabs>
        <w:tab w:val="center" w:pos="4153"/>
        <w:tab w:val="right" w:pos="8306"/>
      </w:tabs>
      <w:snapToGrid w:val="0"/>
      <w:jc w:val="left"/>
    </w:pPr>
    <w:rPr>
      <w:sz w:val="18"/>
      <w:szCs w:val="18"/>
    </w:rPr>
  </w:style>
  <w:style w:type="character" w:customStyle="1" w:styleId="Char0">
    <w:name w:val="页脚 Char"/>
    <w:basedOn w:val="a0"/>
    <w:link w:val="a4"/>
    <w:uiPriority w:val="99"/>
    <w:rsid w:val="00DF4975"/>
    <w:rPr>
      <w:sz w:val="18"/>
      <w:szCs w:val="18"/>
    </w:rPr>
  </w:style>
  <w:style w:type="table" w:styleId="a5">
    <w:name w:val="Table Grid"/>
    <w:basedOn w:val="a1"/>
    <w:uiPriority w:val="59"/>
    <w:rsid w:val="00D67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5D4C71"/>
    <w:rPr>
      <w:sz w:val="18"/>
      <w:szCs w:val="18"/>
    </w:rPr>
  </w:style>
  <w:style w:type="character" w:customStyle="1" w:styleId="Char1">
    <w:name w:val="批注框文本 Char"/>
    <w:basedOn w:val="a0"/>
    <w:link w:val="a6"/>
    <w:uiPriority w:val="99"/>
    <w:semiHidden/>
    <w:rsid w:val="005D4C71"/>
    <w:rPr>
      <w:sz w:val="18"/>
      <w:szCs w:val="18"/>
    </w:rPr>
  </w:style>
  <w:style w:type="paragraph" w:customStyle="1" w:styleId="Char10">
    <w:name w:val="Char1"/>
    <w:basedOn w:val="a"/>
    <w:next w:val="4"/>
    <w:rsid w:val="000E45DF"/>
    <w:pPr>
      <w:spacing w:after="160" w:line="240" w:lineRule="exact"/>
    </w:pPr>
    <w:rPr>
      <w:rFonts w:ascii="Times New Roman" w:eastAsia="宋体" w:hAnsi="Times New Roman" w:cs="Times New Roman"/>
      <w:szCs w:val="20"/>
    </w:rPr>
  </w:style>
  <w:style w:type="character" w:customStyle="1" w:styleId="4Char">
    <w:name w:val="标题 4 Char"/>
    <w:basedOn w:val="a0"/>
    <w:link w:val="4"/>
    <w:uiPriority w:val="9"/>
    <w:semiHidden/>
    <w:rsid w:val="000E45DF"/>
    <w:rPr>
      <w:rFonts w:asciiTheme="majorHAnsi" w:eastAsiaTheme="majorEastAsia" w:hAnsiTheme="majorHAnsi" w:cstheme="majorBidi"/>
      <w:b/>
      <w:bCs/>
      <w:sz w:val="28"/>
      <w:szCs w:val="28"/>
    </w:rPr>
  </w:style>
  <w:style w:type="paragraph" w:customStyle="1" w:styleId="Char11">
    <w:name w:val="Char1"/>
    <w:basedOn w:val="a"/>
    <w:next w:val="4"/>
    <w:rsid w:val="00E767C6"/>
    <w:pPr>
      <w:spacing w:after="160" w:line="240" w:lineRule="exact"/>
    </w:pPr>
    <w:rPr>
      <w:rFonts w:ascii="Times New Roman" w:eastAsia="宋体" w:hAnsi="Times New Roman" w:cs="Times New Roman"/>
      <w:szCs w:val="20"/>
    </w:rPr>
  </w:style>
  <w:style w:type="paragraph" w:customStyle="1" w:styleId="Char12">
    <w:name w:val="Char1"/>
    <w:basedOn w:val="a"/>
    <w:next w:val="4"/>
    <w:rsid w:val="00034F97"/>
    <w:pPr>
      <w:spacing w:after="160" w:line="240" w:lineRule="exact"/>
    </w:pPr>
    <w:rPr>
      <w:rFonts w:ascii="Times New Roman" w:eastAsia="宋体" w:hAnsi="Times New Roman" w:cs="Times New Roman"/>
      <w:szCs w:val="20"/>
    </w:rPr>
  </w:style>
  <w:style w:type="character" w:customStyle="1" w:styleId="1Char">
    <w:name w:val="标题 1 Char"/>
    <w:basedOn w:val="a0"/>
    <w:link w:val="1"/>
    <w:uiPriority w:val="9"/>
    <w:rsid w:val="00D47A03"/>
    <w:rPr>
      <w:rFonts w:ascii="Calibri" w:eastAsia="宋体" w:hAnsi="Calibri" w:cs="黑体"/>
      <w:b/>
      <w:bCs/>
      <w:kern w:val="44"/>
      <w:sz w:val="44"/>
      <w:szCs w:val="44"/>
    </w:rPr>
  </w:style>
  <w:style w:type="character" w:customStyle="1" w:styleId="2Char">
    <w:name w:val="标题 2 Char"/>
    <w:basedOn w:val="a0"/>
    <w:link w:val="2"/>
    <w:uiPriority w:val="9"/>
    <w:rsid w:val="00AB2DB7"/>
    <w:rPr>
      <w:rFonts w:ascii="宋体" w:eastAsia="宋体" w:hAnsi="宋体" w:cs="宋体"/>
      <w:b/>
      <w:bCs/>
      <w:kern w:val="0"/>
      <w:sz w:val="36"/>
      <w:szCs w:val="36"/>
    </w:rPr>
  </w:style>
  <w:style w:type="paragraph" w:styleId="TOC">
    <w:name w:val="TOC Heading"/>
    <w:basedOn w:val="1"/>
    <w:next w:val="a"/>
    <w:uiPriority w:val="39"/>
    <w:unhideWhenUsed/>
    <w:qFormat/>
    <w:rsid w:val="00525C2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qFormat/>
    <w:rsid w:val="00525C20"/>
  </w:style>
  <w:style w:type="paragraph" w:styleId="20">
    <w:name w:val="toc 2"/>
    <w:basedOn w:val="a"/>
    <w:next w:val="a"/>
    <w:autoRedefine/>
    <w:uiPriority w:val="39"/>
    <w:unhideWhenUsed/>
    <w:qFormat/>
    <w:rsid w:val="00525C20"/>
    <w:pPr>
      <w:ind w:leftChars="200" w:left="420"/>
    </w:pPr>
  </w:style>
  <w:style w:type="character" w:styleId="a7">
    <w:name w:val="Hyperlink"/>
    <w:basedOn w:val="a0"/>
    <w:uiPriority w:val="99"/>
    <w:unhideWhenUsed/>
    <w:rsid w:val="00525C20"/>
    <w:rPr>
      <w:color w:val="0000FF" w:themeColor="hyperlink"/>
      <w:u w:val="single"/>
    </w:rPr>
  </w:style>
  <w:style w:type="paragraph" w:styleId="3">
    <w:name w:val="toc 3"/>
    <w:basedOn w:val="a"/>
    <w:next w:val="a"/>
    <w:autoRedefine/>
    <w:uiPriority w:val="39"/>
    <w:semiHidden/>
    <w:unhideWhenUsed/>
    <w:qFormat/>
    <w:rsid w:val="000508EC"/>
    <w:pPr>
      <w:widowControl/>
      <w:spacing w:after="100" w:line="276" w:lineRule="auto"/>
      <w:ind w:left="440"/>
      <w:jc w:val="left"/>
    </w:pPr>
    <w:rPr>
      <w:kern w:val="0"/>
      <w:sz w:val="22"/>
    </w:rPr>
  </w:style>
  <w:style w:type="paragraph" w:styleId="a8">
    <w:name w:val="table of figures"/>
    <w:basedOn w:val="a"/>
    <w:next w:val="a"/>
    <w:uiPriority w:val="99"/>
    <w:semiHidden/>
    <w:unhideWhenUsed/>
    <w:rsid w:val="000508EC"/>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1F824-DA85-425D-BC3B-EACDC347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15</Pages>
  <Words>1701</Words>
  <Characters>9697</Characters>
  <Application>Microsoft Office Word</Application>
  <DocSecurity>0</DocSecurity>
  <Lines>80</Lines>
  <Paragraphs>22</Paragraphs>
  <ScaleCrop>false</ScaleCrop>
  <Company/>
  <LinksUpToDate>false</LinksUpToDate>
  <CharactersWithSpaces>11376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dc:creator>
  <cp:keywords/>
  <dc:description/>
  <cp:lastModifiedBy>lenovo</cp:lastModifiedBy>
  <cp:revision>87</cp:revision>
  <dcterms:created xsi:type="dcterms:W3CDTF">2015-07-09T00:28:00Z</dcterms:created>
  <dcterms:modified xsi:type="dcterms:W3CDTF">2016-09-23T05:27:00Z</dcterms:modified>
</cp:coreProperties>
</file>